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BD7C26">
        <w:rPr>
          <w:rFonts w:ascii="Arial Narrow" w:hAnsi="Arial Narrow"/>
          <w:sz w:val="22"/>
          <w:szCs w:val="22"/>
        </w:rPr>
        <w:t>96</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AD0038">
        <w:rPr>
          <w:rFonts w:ascii="Arial Narrow" w:hAnsi="Arial Narrow"/>
          <w:sz w:val="22"/>
          <w:szCs w:val="22"/>
        </w:rPr>
        <w:t>6.860,15</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proofErr w:type="gramStart"/>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BD7C26">
        <w:rPr>
          <w:rFonts w:ascii="Arial Narrow" w:hAnsi="Arial Narrow"/>
          <w:b/>
          <w:sz w:val="22"/>
          <w:szCs w:val="22"/>
        </w:rPr>
        <w:t>INSTALAR COMERCIO</w:t>
      </w:r>
      <w:proofErr w:type="gramEnd"/>
      <w:r w:rsidR="00BD7C26">
        <w:rPr>
          <w:rFonts w:ascii="Arial Narrow" w:hAnsi="Arial Narrow"/>
          <w:b/>
          <w:sz w:val="22"/>
          <w:szCs w:val="22"/>
        </w:rPr>
        <w:t xml:space="preserve"> E INSTALAÇAO ELETRICA E HIDRAULICA EIRELI</w:t>
      </w:r>
    </w:p>
    <w:p w:rsidR="00610203" w:rsidRPr="0010082A" w:rsidRDefault="00610203" w:rsidP="00856AE9">
      <w:pPr>
        <w:spacing w:line="276" w:lineRule="auto"/>
        <w:ind w:right="-81"/>
        <w:jc w:val="both"/>
        <w:rPr>
          <w:rFonts w:ascii="Arial Narrow" w:hAnsi="Arial Narrow"/>
          <w:sz w:val="22"/>
          <w:szCs w:val="22"/>
        </w:rPr>
      </w:pPr>
    </w:p>
    <w:p w:rsidR="00567EFD" w:rsidRDefault="00E46374" w:rsidP="00567EFD">
      <w:pPr>
        <w:pStyle w:val="Corpodetexto"/>
        <w:rPr>
          <w:rFonts w:ascii="Arial Narrow" w:hAnsi="Arial Narrow" w:cs="Calibri"/>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BD7C26" w:rsidRPr="00BD7C26">
        <w:rPr>
          <w:rFonts w:ascii="Arial Narrow" w:hAnsi="Arial Narrow"/>
          <w:b/>
          <w:sz w:val="22"/>
          <w:szCs w:val="22"/>
        </w:rPr>
        <w:t xml:space="preserve">INSTALAR COMERCIO E INSTALAÇAO ELETRICA E HIDRAULICA EIRELI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AD0038">
        <w:rPr>
          <w:rFonts w:ascii="Arial Narrow" w:hAnsi="Arial Narrow" w:cs="Courier New"/>
          <w:sz w:val="22"/>
          <w:szCs w:val="22"/>
        </w:rPr>
        <w:t>19.521.237/0001-46</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r w:rsidR="00AD0038">
        <w:rPr>
          <w:rFonts w:ascii="Arial Narrow" w:hAnsi="Arial Narrow" w:cs="Courier New"/>
          <w:sz w:val="22"/>
          <w:szCs w:val="22"/>
        </w:rPr>
        <w:t>Duque de Caxias nº940, sala 01 Centro</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no Município de</w:t>
      </w:r>
      <w:proofErr w:type="gramStart"/>
      <w:r w:rsidR="006B1AA3" w:rsidRPr="0010082A">
        <w:rPr>
          <w:rFonts w:ascii="Arial Narrow" w:hAnsi="Arial Narrow" w:cs="Courier New"/>
          <w:sz w:val="22"/>
          <w:szCs w:val="22"/>
        </w:rPr>
        <w:t xml:space="preserve"> </w:t>
      </w:r>
      <w:r w:rsidR="003E21E2" w:rsidRPr="0010082A">
        <w:rPr>
          <w:sz w:val="22"/>
          <w:szCs w:val="22"/>
        </w:rPr>
        <w:t xml:space="preserve"> </w:t>
      </w:r>
      <w:proofErr w:type="gramEnd"/>
      <w:r w:rsidR="00AD0038">
        <w:rPr>
          <w:rFonts w:ascii="Arial Narrow" w:hAnsi="Arial Narrow" w:cstheme="minorHAnsi"/>
          <w:sz w:val="22"/>
          <w:szCs w:val="22"/>
        </w:rPr>
        <w:t>Campinas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AD0038">
        <w:rPr>
          <w:rFonts w:ascii="Arial Narrow" w:hAnsi="Arial Narrow" w:cs="Courier New"/>
          <w:sz w:val="22"/>
          <w:szCs w:val="22"/>
        </w:rPr>
        <w:t>JOANA BATISTA</w:t>
      </w:r>
      <w:r w:rsidR="006B1AA3" w:rsidRPr="0010082A">
        <w:rPr>
          <w:rFonts w:ascii="Arial Narrow" w:hAnsi="Arial Narrow" w:cs="Courier New"/>
          <w:sz w:val="22"/>
          <w:szCs w:val="22"/>
        </w:rPr>
        <w:t xml:space="preserve">, portador da carteira de identidade nº </w:t>
      </w:r>
      <w:r w:rsidR="00AD0038">
        <w:rPr>
          <w:rFonts w:ascii="Arial Narrow" w:hAnsi="Arial Narrow" w:cs="Courier New"/>
          <w:sz w:val="22"/>
          <w:szCs w:val="22"/>
        </w:rPr>
        <w:t>25949.560-8</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AD0038">
        <w:rPr>
          <w:rFonts w:ascii="Arial Narrow" w:hAnsi="Arial Narrow" w:cs="Courier New"/>
          <w:sz w:val="22"/>
          <w:szCs w:val="22"/>
        </w:rPr>
        <w:t>155.754.608-86</w:t>
      </w:r>
      <w:r w:rsidR="00CF41B7" w:rsidRPr="0010082A">
        <w:rPr>
          <w:rFonts w:ascii="Arial Narrow" w:hAnsi="Arial Narrow"/>
          <w:sz w:val="22"/>
          <w:szCs w:val="22"/>
        </w:rPr>
        <w:t xml:space="preserve">, </w:t>
      </w:r>
      <w:r w:rsidR="00567EFD">
        <w:rPr>
          <w:rFonts w:ascii="Arial Narrow" w:hAnsi="Arial Narrow" w:cs="Calibri"/>
          <w:sz w:val="22"/>
          <w:szCs w:val="22"/>
        </w:rPr>
        <w:t xml:space="preserve">firmam a presente Ata de Registro de Preços, concernente à licitação </w:t>
      </w:r>
      <w:r w:rsidR="00567EFD">
        <w:rPr>
          <w:rFonts w:ascii="Arial Narrow" w:hAnsi="Arial Narrow" w:cs="Calibri"/>
          <w:b/>
          <w:sz w:val="22"/>
          <w:szCs w:val="22"/>
        </w:rPr>
        <w:t>PREGÃO PRESENCIAL - REGISTRO DE PREÇOS N.º 29/2023</w:t>
      </w:r>
      <w:r w:rsidR="00567EFD">
        <w:rPr>
          <w:rFonts w:ascii="Arial Narrow" w:hAnsi="Arial Narrow" w:cs="Calibri"/>
          <w:sz w:val="22"/>
          <w:szCs w:val="22"/>
        </w:rPr>
        <w:t xml:space="preserve">. </w:t>
      </w:r>
    </w:p>
    <w:p w:rsidR="00567EFD" w:rsidRDefault="00567EFD" w:rsidP="00567EFD">
      <w:pPr>
        <w:pStyle w:val="Corpodetexto"/>
        <w:rPr>
          <w:rFonts w:ascii="Arial Narrow" w:hAnsi="Arial Narrow" w:cs="Calibri"/>
          <w:sz w:val="22"/>
          <w:szCs w:val="22"/>
        </w:rPr>
      </w:pPr>
    </w:p>
    <w:p w:rsidR="00567EFD" w:rsidRDefault="00567EFD" w:rsidP="00567EFD">
      <w:pPr>
        <w:pStyle w:val="Corpodetexto"/>
        <w:jc w:val="left"/>
        <w:rPr>
          <w:rFonts w:ascii="Arial Narrow" w:hAnsi="Arial Narrow" w:cs="Calibri"/>
          <w:b/>
          <w:sz w:val="22"/>
          <w:szCs w:val="22"/>
        </w:rPr>
      </w:pPr>
      <w:r>
        <w:rPr>
          <w:rFonts w:ascii="Arial Narrow" w:hAnsi="Arial Narrow" w:cs="Calibri"/>
          <w:b/>
          <w:sz w:val="22"/>
          <w:szCs w:val="22"/>
        </w:rPr>
        <w:t>CLÁUSULA PRIMEIRA (DO OBJETO)</w:t>
      </w:r>
    </w:p>
    <w:p w:rsidR="00567EFD" w:rsidRDefault="00567EFD" w:rsidP="00567EFD">
      <w:pPr>
        <w:pStyle w:val="Corpodetexto"/>
        <w:numPr>
          <w:ilvl w:val="1"/>
          <w:numId w:val="10"/>
        </w:numPr>
        <w:tabs>
          <w:tab w:val="left" w:pos="426"/>
        </w:tabs>
        <w:ind w:left="0" w:firstLine="0"/>
        <w:rPr>
          <w:rFonts w:ascii="Arial Narrow" w:hAnsi="Arial Narrow" w:cs="Calibri"/>
          <w:sz w:val="22"/>
          <w:szCs w:val="22"/>
        </w:rPr>
      </w:pPr>
      <w:r>
        <w:rPr>
          <w:rFonts w:ascii="Arial Narrow" w:hAnsi="Arial Narrow" w:cs="Calibri"/>
          <w:sz w:val="22"/>
          <w:szCs w:val="22"/>
        </w:rPr>
        <w:t xml:space="preserve">A Detentora da Ata se obriga </w:t>
      </w:r>
      <w:r>
        <w:rPr>
          <w:rFonts w:ascii="Arial Narrow" w:hAnsi="Arial Narrow"/>
          <w:b/>
          <w:sz w:val="22"/>
          <w:szCs w:val="22"/>
        </w:rPr>
        <w:t xml:space="preserve">a </w:t>
      </w:r>
      <w:r>
        <w:rPr>
          <w:rFonts w:ascii="Arial Narrow" w:hAnsi="Arial Narrow" w:cs="Calibri"/>
          <w:b/>
          <w:sz w:val="22"/>
          <w:szCs w:val="22"/>
        </w:rPr>
        <w:t>fornecer materiais elétricos para manutenção dos prédios públicos municipais</w:t>
      </w:r>
      <w:r>
        <w:rPr>
          <w:rFonts w:ascii="Arial Narrow" w:hAnsi="Arial Narrow"/>
          <w:b/>
          <w:sz w:val="22"/>
          <w:szCs w:val="22"/>
        </w:rPr>
        <w:t xml:space="preserve">, </w:t>
      </w:r>
      <w:r>
        <w:rPr>
          <w:rFonts w:ascii="Arial Narrow" w:hAnsi="Arial Narrow" w:cs="Calibri"/>
          <w:sz w:val="22"/>
          <w:szCs w:val="22"/>
        </w:rPr>
        <w:t xml:space="preserve">conforme especificações e quantidades constantes no </w:t>
      </w:r>
      <w:r>
        <w:rPr>
          <w:rFonts w:ascii="Arial Narrow" w:hAnsi="Arial Narrow" w:cs="Calibri"/>
          <w:b/>
          <w:sz w:val="22"/>
          <w:szCs w:val="22"/>
        </w:rPr>
        <w:t>ANEXO I - TERMO DE REFERÊNCIA</w:t>
      </w:r>
      <w:r>
        <w:rPr>
          <w:rFonts w:ascii="Arial Narrow" w:hAnsi="Arial Narrow" w:cs="Calibri"/>
          <w:sz w:val="22"/>
          <w:szCs w:val="22"/>
        </w:rPr>
        <w:t xml:space="preserve">, do </w:t>
      </w:r>
      <w:r>
        <w:rPr>
          <w:rFonts w:ascii="Arial Narrow" w:hAnsi="Arial Narrow" w:cs="Calibri"/>
          <w:b/>
          <w:sz w:val="22"/>
          <w:szCs w:val="22"/>
        </w:rPr>
        <w:t>edital do</w:t>
      </w:r>
      <w:r>
        <w:rPr>
          <w:rFonts w:ascii="Arial Narrow" w:hAnsi="Arial Narrow" w:cs="Calibri"/>
          <w:sz w:val="22"/>
          <w:szCs w:val="22"/>
        </w:rPr>
        <w:t xml:space="preserve"> </w:t>
      </w:r>
      <w:r>
        <w:rPr>
          <w:rFonts w:ascii="Arial Narrow" w:hAnsi="Arial Narrow" w:cs="Calibri"/>
          <w:b/>
          <w:sz w:val="22"/>
          <w:szCs w:val="22"/>
        </w:rPr>
        <w:t>PREGÃO PRESENCIAL - REGISTRO DE PREÇOS N.º 29/2023</w:t>
      </w:r>
      <w:r>
        <w:rPr>
          <w:rFonts w:ascii="Arial Narrow" w:hAnsi="Arial Narrow" w:cs="Calibri"/>
          <w:sz w:val="22"/>
          <w:szCs w:val="22"/>
        </w:rPr>
        <w:t xml:space="preserve"> que integram esta Ata, independentemente de transcrição, para todos os fins e efeitos legais.</w:t>
      </w:r>
    </w:p>
    <w:p w:rsidR="00567EFD" w:rsidRDefault="00567EFD" w:rsidP="00567EFD">
      <w:pPr>
        <w:pStyle w:val="Corpodetexto"/>
        <w:ind w:left="360"/>
        <w:rPr>
          <w:rFonts w:ascii="Arial Narrow" w:hAnsi="Arial Narrow" w:cs="Calibri"/>
          <w:sz w:val="22"/>
          <w:szCs w:val="22"/>
        </w:rPr>
      </w:pPr>
    </w:p>
    <w:tbl>
      <w:tblPr>
        <w:tblW w:w="10393" w:type="dxa"/>
        <w:tblInd w:w="55" w:type="dxa"/>
        <w:tblCellMar>
          <w:left w:w="70" w:type="dxa"/>
          <w:right w:w="70" w:type="dxa"/>
        </w:tblCellMar>
        <w:tblLook w:val="04A0" w:firstRow="1" w:lastRow="0" w:firstColumn="1" w:lastColumn="0" w:noHBand="0" w:noVBand="1"/>
      </w:tblPr>
      <w:tblGrid>
        <w:gridCol w:w="582"/>
        <w:gridCol w:w="1111"/>
        <w:gridCol w:w="3154"/>
        <w:gridCol w:w="629"/>
        <w:gridCol w:w="1071"/>
        <w:gridCol w:w="1265"/>
        <w:gridCol w:w="1275"/>
        <w:gridCol w:w="426"/>
        <w:gridCol w:w="160"/>
        <w:gridCol w:w="720"/>
      </w:tblGrid>
      <w:tr w:rsidR="00AD0038" w:rsidTr="00AD0038">
        <w:trPr>
          <w:trHeight w:val="255"/>
        </w:trPr>
        <w:tc>
          <w:tcPr>
            <w:tcW w:w="582" w:type="dxa"/>
            <w:tcBorders>
              <w:top w:val="nil"/>
              <w:left w:val="nil"/>
              <w:bottom w:val="nil"/>
              <w:right w:val="nil"/>
            </w:tcBorders>
            <w:shd w:val="clear" w:color="auto" w:fill="auto"/>
            <w:hideMark/>
          </w:tcPr>
          <w:p w:rsidR="00AD0038" w:rsidRDefault="00AD0038">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AD0038" w:rsidRDefault="00AD0038">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154" w:type="dxa"/>
            <w:tcBorders>
              <w:top w:val="nil"/>
              <w:left w:val="nil"/>
              <w:bottom w:val="nil"/>
              <w:right w:val="nil"/>
            </w:tcBorders>
            <w:shd w:val="clear" w:color="auto" w:fill="auto"/>
            <w:hideMark/>
          </w:tcPr>
          <w:p w:rsidR="00AD0038" w:rsidRDefault="00AD0038">
            <w:pPr>
              <w:rPr>
                <w:rFonts w:ascii="Tahoma" w:hAnsi="Tahoma" w:cs="Tahoma"/>
                <w:b/>
                <w:bCs/>
                <w:color w:val="000000"/>
                <w:sz w:val="16"/>
                <w:szCs w:val="16"/>
              </w:rPr>
            </w:pPr>
            <w:r>
              <w:rPr>
                <w:rFonts w:ascii="Tahoma" w:hAnsi="Tahoma" w:cs="Tahoma"/>
                <w:b/>
                <w:bCs/>
                <w:color w:val="000000"/>
                <w:sz w:val="16"/>
                <w:szCs w:val="16"/>
              </w:rPr>
              <w:t>Descrição</w:t>
            </w:r>
          </w:p>
        </w:tc>
        <w:tc>
          <w:tcPr>
            <w:tcW w:w="629" w:type="dxa"/>
            <w:tcBorders>
              <w:top w:val="nil"/>
              <w:left w:val="nil"/>
              <w:bottom w:val="nil"/>
              <w:right w:val="nil"/>
            </w:tcBorders>
            <w:shd w:val="clear" w:color="auto" w:fill="auto"/>
            <w:hideMark/>
          </w:tcPr>
          <w:p w:rsidR="00AD0038" w:rsidRDefault="00AD0038">
            <w:pPr>
              <w:rPr>
                <w:rFonts w:ascii="Tahoma" w:hAnsi="Tahoma" w:cs="Tahoma"/>
                <w:b/>
                <w:bCs/>
                <w:color w:val="000000"/>
                <w:sz w:val="16"/>
                <w:szCs w:val="16"/>
              </w:rPr>
            </w:pPr>
            <w:r>
              <w:rPr>
                <w:rFonts w:ascii="Tahoma" w:hAnsi="Tahoma" w:cs="Tahoma"/>
                <w:b/>
                <w:bCs/>
                <w:color w:val="000000"/>
                <w:sz w:val="16"/>
                <w:szCs w:val="16"/>
              </w:rPr>
              <w:t>Unid.</w:t>
            </w:r>
          </w:p>
        </w:tc>
        <w:tc>
          <w:tcPr>
            <w:tcW w:w="1071" w:type="dxa"/>
            <w:tcBorders>
              <w:top w:val="nil"/>
              <w:left w:val="nil"/>
              <w:bottom w:val="nil"/>
              <w:right w:val="nil"/>
            </w:tcBorders>
            <w:shd w:val="clear" w:color="auto" w:fill="auto"/>
            <w:hideMark/>
          </w:tcPr>
          <w:p w:rsidR="00AD0038" w:rsidRDefault="00AD0038">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65" w:type="dxa"/>
            <w:tcBorders>
              <w:top w:val="nil"/>
              <w:left w:val="nil"/>
              <w:bottom w:val="nil"/>
              <w:right w:val="nil"/>
            </w:tcBorders>
            <w:shd w:val="clear" w:color="auto" w:fill="auto"/>
            <w:hideMark/>
          </w:tcPr>
          <w:p w:rsidR="00AD0038" w:rsidRDefault="00AD0038">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5" w:type="dxa"/>
            <w:tcBorders>
              <w:top w:val="nil"/>
              <w:left w:val="nil"/>
              <w:bottom w:val="nil"/>
              <w:right w:val="nil"/>
            </w:tcBorders>
            <w:shd w:val="clear" w:color="auto" w:fill="auto"/>
            <w:hideMark/>
          </w:tcPr>
          <w:p w:rsidR="00AD0038" w:rsidRDefault="00AD0038" w:rsidP="009209A8">
            <w:pPr>
              <w:jc w:val="right"/>
              <w:rPr>
                <w:rFonts w:ascii="Tahoma" w:hAnsi="Tahoma" w:cs="Tahoma"/>
                <w:b/>
                <w:bCs/>
                <w:color w:val="000000"/>
                <w:sz w:val="16"/>
                <w:szCs w:val="16"/>
              </w:rPr>
            </w:pPr>
            <w:r>
              <w:rPr>
                <w:rFonts w:ascii="Tahoma" w:hAnsi="Tahoma" w:cs="Tahoma"/>
                <w:b/>
                <w:bCs/>
                <w:color w:val="000000"/>
                <w:sz w:val="16"/>
                <w:szCs w:val="16"/>
              </w:rPr>
              <w:t>Vl. Total</w:t>
            </w:r>
          </w:p>
        </w:tc>
        <w:tc>
          <w:tcPr>
            <w:tcW w:w="1306" w:type="dxa"/>
            <w:gridSpan w:val="3"/>
            <w:tcBorders>
              <w:top w:val="nil"/>
              <w:left w:val="nil"/>
              <w:bottom w:val="nil"/>
              <w:right w:val="nil"/>
            </w:tcBorders>
            <w:shd w:val="clear" w:color="auto" w:fill="auto"/>
          </w:tcPr>
          <w:p w:rsidR="00AD0038" w:rsidRDefault="00AD0038">
            <w:pPr>
              <w:jc w:val="right"/>
              <w:rPr>
                <w:rFonts w:ascii="Tahoma" w:hAnsi="Tahoma" w:cs="Tahoma"/>
                <w:b/>
                <w:bCs/>
                <w:color w:val="000000"/>
                <w:sz w:val="16"/>
                <w:szCs w:val="16"/>
              </w:rPr>
            </w:pPr>
          </w:p>
        </w:tc>
      </w:tr>
      <w:tr w:rsidR="00AD0038" w:rsidTr="00AD0038">
        <w:trPr>
          <w:trHeight w:val="255"/>
        </w:trPr>
        <w:tc>
          <w:tcPr>
            <w:tcW w:w="582"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0019</w:t>
            </w:r>
          </w:p>
        </w:tc>
        <w:tc>
          <w:tcPr>
            <w:tcW w:w="111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29.075.11378</w:t>
            </w:r>
          </w:p>
        </w:tc>
        <w:tc>
          <w:tcPr>
            <w:tcW w:w="3154" w:type="dxa"/>
            <w:tcBorders>
              <w:top w:val="nil"/>
              <w:left w:val="nil"/>
              <w:bottom w:val="nil"/>
              <w:right w:val="nil"/>
            </w:tcBorders>
            <w:shd w:val="clear" w:color="auto" w:fill="auto"/>
            <w:hideMark/>
          </w:tcPr>
          <w:p w:rsidR="00AD0038" w:rsidRDefault="00AD0038">
            <w:pPr>
              <w:rPr>
                <w:rFonts w:ascii="Tahoma" w:hAnsi="Tahoma" w:cs="Tahoma"/>
                <w:color w:val="000000"/>
                <w:sz w:val="16"/>
                <w:szCs w:val="16"/>
              </w:rPr>
            </w:pPr>
            <w:r>
              <w:rPr>
                <w:rFonts w:ascii="Tahoma" w:hAnsi="Tahoma" w:cs="Tahoma"/>
                <w:color w:val="000000"/>
                <w:sz w:val="16"/>
                <w:szCs w:val="16"/>
              </w:rPr>
              <w:t>DISJUNTOR TRIPOLAR 40A MDW DIN</w:t>
            </w:r>
          </w:p>
        </w:tc>
        <w:tc>
          <w:tcPr>
            <w:tcW w:w="629"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PC</w:t>
            </w:r>
          </w:p>
        </w:tc>
        <w:tc>
          <w:tcPr>
            <w:tcW w:w="107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10,0000</w:t>
            </w:r>
          </w:p>
        </w:tc>
        <w:tc>
          <w:tcPr>
            <w:tcW w:w="126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33,3100</w:t>
            </w:r>
          </w:p>
        </w:tc>
        <w:tc>
          <w:tcPr>
            <w:tcW w:w="127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333,10</w:t>
            </w:r>
          </w:p>
        </w:tc>
        <w:tc>
          <w:tcPr>
            <w:tcW w:w="426"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r>
      <w:tr w:rsidR="00AD0038" w:rsidTr="00AD0038">
        <w:trPr>
          <w:trHeight w:val="255"/>
        </w:trPr>
        <w:tc>
          <w:tcPr>
            <w:tcW w:w="582"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0020</w:t>
            </w:r>
          </w:p>
        </w:tc>
        <w:tc>
          <w:tcPr>
            <w:tcW w:w="111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68.124.20114</w:t>
            </w:r>
          </w:p>
        </w:tc>
        <w:tc>
          <w:tcPr>
            <w:tcW w:w="3154" w:type="dxa"/>
            <w:tcBorders>
              <w:top w:val="nil"/>
              <w:left w:val="nil"/>
              <w:bottom w:val="nil"/>
              <w:right w:val="nil"/>
            </w:tcBorders>
            <w:shd w:val="clear" w:color="auto" w:fill="auto"/>
            <w:hideMark/>
          </w:tcPr>
          <w:p w:rsidR="00AD0038" w:rsidRDefault="00AD0038">
            <w:pPr>
              <w:rPr>
                <w:rFonts w:ascii="Tahoma" w:hAnsi="Tahoma" w:cs="Tahoma"/>
                <w:color w:val="000000"/>
                <w:sz w:val="16"/>
                <w:szCs w:val="16"/>
              </w:rPr>
            </w:pPr>
            <w:r>
              <w:rPr>
                <w:rFonts w:ascii="Tahoma" w:hAnsi="Tahoma" w:cs="Tahoma"/>
                <w:color w:val="000000"/>
                <w:sz w:val="16"/>
                <w:szCs w:val="16"/>
              </w:rPr>
              <w:t>DISJUNTOR TRIPOLAR 63A MDW DIN</w:t>
            </w:r>
          </w:p>
        </w:tc>
        <w:tc>
          <w:tcPr>
            <w:tcW w:w="629"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PC</w:t>
            </w:r>
          </w:p>
        </w:tc>
        <w:tc>
          <w:tcPr>
            <w:tcW w:w="107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5,0000</w:t>
            </w:r>
          </w:p>
        </w:tc>
        <w:tc>
          <w:tcPr>
            <w:tcW w:w="126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33,7100</w:t>
            </w:r>
          </w:p>
        </w:tc>
        <w:tc>
          <w:tcPr>
            <w:tcW w:w="127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168,55</w:t>
            </w:r>
          </w:p>
        </w:tc>
        <w:tc>
          <w:tcPr>
            <w:tcW w:w="426"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r>
      <w:tr w:rsidR="00AD0038" w:rsidTr="00AD0038">
        <w:trPr>
          <w:trHeight w:val="255"/>
        </w:trPr>
        <w:tc>
          <w:tcPr>
            <w:tcW w:w="582"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0022</w:t>
            </w:r>
          </w:p>
        </w:tc>
        <w:tc>
          <w:tcPr>
            <w:tcW w:w="111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29.075.11376</w:t>
            </w:r>
          </w:p>
        </w:tc>
        <w:tc>
          <w:tcPr>
            <w:tcW w:w="3154" w:type="dxa"/>
            <w:tcBorders>
              <w:top w:val="nil"/>
              <w:left w:val="nil"/>
              <w:bottom w:val="nil"/>
              <w:right w:val="nil"/>
            </w:tcBorders>
            <w:shd w:val="clear" w:color="auto" w:fill="auto"/>
            <w:hideMark/>
          </w:tcPr>
          <w:p w:rsidR="00AD0038" w:rsidRDefault="00AD0038">
            <w:pPr>
              <w:rPr>
                <w:rFonts w:ascii="Tahoma" w:hAnsi="Tahoma" w:cs="Tahoma"/>
                <w:color w:val="000000"/>
                <w:sz w:val="16"/>
                <w:szCs w:val="16"/>
              </w:rPr>
            </w:pPr>
            <w:r>
              <w:rPr>
                <w:rFonts w:ascii="Tahoma" w:hAnsi="Tahoma" w:cs="Tahoma"/>
                <w:color w:val="000000"/>
                <w:sz w:val="16"/>
                <w:szCs w:val="16"/>
              </w:rPr>
              <w:t>DISJUNTOR UNIPOLAR 40A 3KA DIN</w:t>
            </w:r>
          </w:p>
        </w:tc>
        <w:tc>
          <w:tcPr>
            <w:tcW w:w="629"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PC</w:t>
            </w:r>
          </w:p>
        </w:tc>
        <w:tc>
          <w:tcPr>
            <w:tcW w:w="107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150,0000</w:t>
            </w:r>
          </w:p>
        </w:tc>
        <w:tc>
          <w:tcPr>
            <w:tcW w:w="126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6,3100</w:t>
            </w:r>
          </w:p>
        </w:tc>
        <w:tc>
          <w:tcPr>
            <w:tcW w:w="127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946,50</w:t>
            </w:r>
          </w:p>
        </w:tc>
        <w:tc>
          <w:tcPr>
            <w:tcW w:w="426"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r>
      <w:tr w:rsidR="00AD0038" w:rsidTr="00AD0038">
        <w:trPr>
          <w:trHeight w:val="255"/>
        </w:trPr>
        <w:tc>
          <w:tcPr>
            <w:tcW w:w="582"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0023</w:t>
            </w:r>
          </w:p>
        </w:tc>
        <w:tc>
          <w:tcPr>
            <w:tcW w:w="111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29.075.11377</w:t>
            </w:r>
          </w:p>
        </w:tc>
        <w:tc>
          <w:tcPr>
            <w:tcW w:w="3154" w:type="dxa"/>
            <w:tcBorders>
              <w:top w:val="nil"/>
              <w:left w:val="nil"/>
              <w:bottom w:val="nil"/>
              <w:right w:val="nil"/>
            </w:tcBorders>
            <w:shd w:val="clear" w:color="auto" w:fill="auto"/>
            <w:hideMark/>
          </w:tcPr>
          <w:p w:rsidR="00AD0038" w:rsidRDefault="00AD0038">
            <w:pPr>
              <w:rPr>
                <w:rFonts w:ascii="Tahoma" w:hAnsi="Tahoma" w:cs="Tahoma"/>
                <w:color w:val="000000"/>
                <w:sz w:val="16"/>
                <w:szCs w:val="16"/>
              </w:rPr>
            </w:pPr>
            <w:r>
              <w:rPr>
                <w:rFonts w:ascii="Tahoma" w:hAnsi="Tahoma" w:cs="Tahoma"/>
                <w:color w:val="000000"/>
                <w:sz w:val="16"/>
                <w:szCs w:val="16"/>
              </w:rPr>
              <w:t>DISJUNTOR UNIPOLAR 60A 3KA DIN</w:t>
            </w:r>
          </w:p>
        </w:tc>
        <w:tc>
          <w:tcPr>
            <w:tcW w:w="629"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PC</w:t>
            </w:r>
          </w:p>
        </w:tc>
        <w:tc>
          <w:tcPr>
            <w:tcW w:w="107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150,0000</w:t>
            </w:r>
          </w:p>
        </w:tc>
        <w:tc>
          <w:tcPr>
            <w:tcW w:w="126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6,3100</w:t>
            </w:r>
          </w:p>
        </w:tc>
        <w:tc>
          <w:tcPr>
            <w:tcW w:w="127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946,50</w:t>
            </w:r>
          </w:p>
        </w:tc>
        <w:tc>
          <w:tcPr>
            <w:tcW w:w="426"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r>
      <w:tr w:rsidR="00AD0038" w:rsidTr="00AD0038">
        <w:trPr>
          <w:trHeight w:val="255"/>
        </w:trPr>
        <w:tc>
          <w:tcPr>
            <w:tcW w:w="582"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0028</w:t>
            </w:r>
          </w:p>
        </w:tc>
        <w:tc>
          <w:tcPr>
            <w:tcW w:w="111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68.124.23180</w:t>
            </w:r>
          </w:p>
        </w:tc>
        <w:tc>
          <w:tcPr>
            <w:tcW w:w="3154" w:type="dxa"/>
            <w:tcBorders>
              <w:top w:val="nil"/>
              <w:left w:val="nil"/>
              <w:bottom w:val="nil"/>
              <w:right w:val="nil"/>
            </w:tcBorders>
            <w:shd w:val="clear" w:color="auto" w:fill="auto"/>
            <w:hideMark/>
          </w:tcPr>
          <w:p w:rsidR="00AD0038" w:rsidRDefault="00AD0038">
            <w:pPr>
              <w:rPr>
                <w:rFonts w:ascii="Tahoma" w:hAnsi="Tahoma" w:cs="Tahoma"/>
                <w:color w:val="000000"/>
                <w:sz w:val="16"/>
                <w:szCs w:val="16"/>
              </w:rPr>
            </w:pPr>
            <w:r>
              <w:rPr>
                <w:rFonts w:ascii="Tahoma" w:hAnsi="Tahoma" w:cs="Tahoma"/>
                <w:color w:val="000000"/>
                <w:sz w:val="16"/>
                <w:szCs w:val="16"/>
              </w:rPr>
              <w:t>LAMPADA LED TUBULAR T8, POTENCIA 40W</w:t>
            </w:r>
          </w:p>
        </w:tc>
        <w:tc>
          <w:tcPr>
            <w:tcW w:w="629"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PC</w:t>
            </w:r>
          </w:p>
        </w:tc>
        <w:tc>
          <w:tcPr>
            <w:tcW w:w="1071"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150,0000</w:t>
            </w:r>
          </w:p>
        </w:tc>
        <w:tc>
          <w:tcPr>
            <w:tcW w:w="126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29,7700</w:t>
            </w:r>
          </w:p>
        </w:tc>
        <w:tc>
          <w:tcPr>
            <w:tcW w:w="1275" w:type="dxa"/>
            <w:tcBorders>
              <w:top w:val="nil"/>
              <w:left w:val="nil"/>
              <w:bottom w:val="nil"/>
              <w:right w:val="nil"/>
            </w:tcBorders>
            <w:shd w:val="clear" w:color="auto" w:fill="auto"/>
            <w:noWrap/>
            <w:hideMark/>
          </w:tcPr>
          <w:p w:rsidR="00AD0038" w:rsidRDefault="00AD0038">
            <w:pPr>
              <w:jc w:val="right"/>
              <w:rPr>
                <w:rFonts w:ascii="Tahoma" w:hAnsi="Tahoma" w:cs="Tahoma"/>
                <w:color w:val="000000"/>
                <w:sz w:val="16"/>
                <w:szCs w:val="16"/>
              </w:rPr>
            </w:pPr>
            <w:r>
              <w:rPr>
                <w:rFonts w:ascii="Tahoma" w:hAnsi="Tahoma" w:cs="Tahoma"/>
                <w:color w:val="000000"/>
                <w:sz w:val="16"/>
                <w:szCs w:val="16"/>
              </w:rPr>
              <w:t>4.465,50</w:t>
            </w:r>
          </w:p>
        </w:tc>
        <w:tc>
          <w:tcPr>
            <w:tcW w:w="426"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D0038" w:rsidRDefault="00AD0038">
            <w:pPr>
              <w:rPr>
                <w:rFonts w:ascii="Arial" w:hAnsi="Arial" w:cs="Arial"/>
                <w:color w:val="000000"/>
                <w:sz w:val="20"/>
                <w:szCs w:val="20"/>
              </w:rPr>
            </w:pPr>
          </w:p>
        </w:tc>
      </w:tr>
    </w:tbl>
    <w:p w:rsidR="00567EFD" w:rsidRDefault="00567EFD" w:rsidP="00567EFD">
      <w:pPr>
        <w:pStyle w:val="Corpodetexto"/>
        <w:rPr>
          <w:rFonts w:ascii="Arial Narrow" w:hAnsi="Arial Narrow" w:cs="Calibri"/>
          <w:sz w:val="22"/>
          <w:szCs w:val="22"/>
          <w:lang w:val="x-none"/>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CLÁUSULA SEGUNDA (DO PRAZO E CONDIÇÕES DE FORNECIMENTO DOS PRODUTOS E FISCALIZAÇÃO)</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2.1. </w:t>
      </w:r>
      <w:r>
        <w:rPr>
          <w:rFonts w:ascii="Arial Narrow" w:hAnsi="Arial Narrow" w:cs="Calibri"/>
          <w:sz w:val="22"/>
          <w:szCs w:val="22"/>
        </w:rPr>
        <w:t xml:space="preserve">A Detentora da Ata se compromete a fornecer os produtos parceladamente, conforme as necessidades da </w:t>
      </w:r>
      <w:r>
        <w:rPr>
          <w:rFonts w:ascii="Arial Narrow" w:hAnsi="Arial Narrow" w:cs="Calibri"/>
          <w:b/>
          <w:sz w:val="22"/>
          <w:szCs w:val="22"/>
        </w:rPr>
        <w:t>CONTRATANTE</w:t>
      </w:r>
      <w:r>
        <w:rPr>
          <w:rFonts w:ascii="Arial Narrow" w:hAnsi="Arial Narrow" w:cs="Calibri"/>
          <w:sz w:val="22"/>
          <w:szCs w:val="22"/>
        </w:rPr>
        <w:t xml:space="preserve">, sendo que o prazo para entrega é aquele disposto no </w:t>
      </w:r>
      <w:r>
        <w:rPr>
          <w:rFonts w:ascii="Arial Narrow" w:hAnsi="Arial Narrow" w:cs="Calibri"/>
          <w:b/>
          <w:sz w:val="22"/>
          <w:szCs w:val="22"/>
        </w:rPr>
        <w:t>ANEXO I - TERMO DE REFERÊNCIA</w:t>
      </w:r>
      <w:r>
        <w:rPr>
          <w:rFonts w:ascii="Arial Narrow" w:hAnsi="Arial Narrow" w:cs="Calibri"/>
          <w:sz w:val="22"/>
          <w:szCs w:val="22"/>
        </w:rPr>
        <w:t xml:space="preserve"> do Pregão Presencial em epígrafe, qual seja, de até 5 (cinco) dias corridos</w:t>
      </w:r>
      <w:r>
        <w:rPr>
          <w:rFonts w:ascii="Arial Narrow" w:hAnsi="Arial Narrow" w:cs="Calibri"/>
          <w:color w:val="FF0000"/>
          <w:sz w:val="22"/>
          <w:szCs w:val="22"/>
        </w:rPr>
        <w:t xml:space="preserve"> </w:t>
      </w:r>
      <w:r>
        <w:rPr>
          <w:rFonts w:ascii="Arial Narrow" w:hAnsi="Arial Narrow" w:cs="Calibri"/>
          <w:sz w:val="22"/>
          <w:szCs w:val="22"/>
        </w:rPr>
        <w:t xml:space="preserve">contados do recebimento do pedido de compra a ser emitido pelo setor de compras da Prefeitura de Buri e encaminhado através de </w:t>
      </w:r>
      <w:proofErr w:type="spellStart"/>
      <w:r>
        <w:rPr>
          <w:rFonts w:ascii="Arial Narrow" w:hAnsi="Arial Narrow" w:cs="Calibri"/>
          <w:sz w:val="22"/>
          <w:szCs w:val="22"/>
        </w:rPr>
        <w:t>email</w:t>
      </w:r>
      <w:proofErr w:type="spellEnd"/>
      <w:r>
        <w:rPr>
          <w:rFonts w:ascii="Arial Narrow" w:hAnsi="Arial Narrow" w:cs="Calibri"/>
          <w:sz w:val="22"/>
          <w:szCs w:val="22"/>
        </w:rPr>
        <w:t>.</w:t>
      </w:r>
    </w:p>
    <w:p w:rsidR="00567EFD" w:rsidRDefault="00567EFD" w:rsidP="00567EFD">
      <w:pPr>
        <w:jc w:val="both"/>
        <w:rPr>
          <w:rFonts w:ascii="Arial Narrow" w:hAnsi="Arial Narrow"/>
          <w:strike/>
          <w:color w:val="FF0000"/>
          <w:sz w:val="22"/>
          <w:szCs w:val="22"/>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2.2.</w:t>
      </w:r>
      <w:r>
        <w:rPr>
          <w:rFonts w:ascii="Arial Narrow" w:hAnsi="Arial Narrow" w:cs="Calibri"/>
          <w:sz w:val="22"/>
          <w:szCs w:val="22"/>
        </w:rPr>
        <w:t xml:space="preserve"> Os produtos serão recebidos nos termos estabelecidos no disposto no </w:t>
      </w:r>
      <w:r>
        <w:rPr>
          <w:rFonts w:ascii="Arial Narrow" w:hAnsi="Arial Narrow" w:cs="Calibri"/>
          <w:b/>
          <w:sz w:val="22"/>
          <w:szCs w:val="22"/>
        </w:rPr>
        <w:t xml:space="preserve">ANEXO I - TERMO DE REFERÊNCIA </w:t>
      </w:r>
      <w:r>
        <w:rPr>
          <w:rFonts w:ascii="Arial Narrow" w:hAnsi="Arial Narrow" w:cs="Calibri"/>
          <w:sz w:val="22"/>
          <w:szCs w:val="22"/>
        </w:rPr>
        <w:t>do Pregão Presencial em epígrafe</w:t>
      </w:r>
      <w:r>
        <w:rPr>
          <w:rFonts w:ascii="Arial Narrow" w:hAnsi="Arial Narrow" w:cs="Calibri"/>
          <w:b/>
          <w:sz w:val="22"/>
          <w:szCs w:val="22"/>
        </w:rPr>
        <w:t>.</w:t>
      </w:r>
    </w:p>
    <w:p w:rsidR="00567EFD" w:rsidRDefault="00567EFD" w:rsidP="00567EFD">
      <w:pPr>
        <w:jc w:val="both"/>
        <w:rPr>
          <w:rFonts w:ascii="Arial Narrow" w:hAnsi="Arial Narrow" w:cs="Calibri"/>
          <w:b/>
          <w:sz w:val="22"/>
          <w:szCs w:val="22"/>
        </w:rPr>
      </w:pPr>
    </w:p>
    <w:p w:rsidR="00567EFD" w:rsidRDefault="00567EFD" w:rsidP="00567EFD">
      <w:pPr>
        <w:tabs>
          <w:tab w:val="left" w:pos="-1440"/>
        </w:tabs>
        <w:jc w:val="both"/>
        <w:rPr>
          <w:rFonts w:ascii="Arial Narrow" w:hAnsi="Arial Narrow" w:cs="Calibri"/>
          <w:sz w:val="22"/>
          <w:szCs w:val="22"/>
        </w:rPr>
      </w:pPr>
      <w:r>
        <w:rPr>
          <w:rFonts w:ascii="Arial Narrow" w:hAnsi="Arial Narrow" w:cs="Calibri"/>
          <w:b/>
          <w:bCs/>
          <w:sz w:val="22"/>
          <w:szCs w:val="22"/>
        </w:rPr>
        <w:t>2.3.</w:t>
      </w:r>
      <w:r>
        <w:rPr>
          <w:rFonts w:ascii="Arial Narrow" w:hAnsi="Arial Narrow" w:cs="Calibri"/>
          <w:sz w:val="22"/>
          <w:szCs w:val="22"/>
        </w:rPr>
        <w:t xml:space="preserve"> Na hipótese de produto rejeitado por apresentar irregularidade, a critério do gestor do contrato e quando não ensejar prejuízo a atividade da Administração, a Detentora da Ata será notificada para apresentar novo produto no mesmo prazo inicial de entrega. </w:t>
      </w:r>
    </w:p>
    <w:p w:rsidR="00567EFD" w:rsidRDefault="00567EFD" w:rsidP="00567EFD">
      <w:pPr>
        <w:tabs>
          <w:tab w:val="left" w:pos="-1440"/>
        </w:tabs>
        <w:jc w:val="both"/>
        <w:rPr>
          <w:rFonts w:ascii="Arial Narrow" w:hAnsi="Arial Narrow" w:cs="Calibri"/>
          <w:b/>
          <w:bCs/>
          <w:sz w:val="22"/>
          <w:szCs w:val="22"/>
        </w:rPr>
      </w:pPr>
      <w:r>
        <w:rPr>
          <w:rFonts w:ascii="Arial Narrow" w:hAnsi="Arial Narrow" w:cs="Calibri"/>
          <w:b/>
          <w:bCs/>
          <w:sz w:val="22"/>
          <w:szCs w:val="22"/>
        </w:rPr>
        <w:t>2.3.1.</w:t>
      </w:r>
      <w:r>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napToGrid w:val="0"/>
          <w:color w:val="000000"/>
          <w:sz w:val="22"/>
          <w:szCs w:val="22"/>
        </w:rPr>
        <w:t>2.3.2.</w:t>
      </w:r>
      <w:r>
        <w:rPr>
          <w:rFonts w:ascii="Arial Narrow" w:hAnsi="Arial Narrow" w:cs="Arial"/>
          <w:bCs/>
          <w:sz w:val="22"/>
          <w:szCs w:val="22"/>
        </w:rPr>
        <w:t xml:space="preserve"> </w:t>
      </w:r>
      <w:r>
        <w:rPr>
          <w:rFonts w:ascii="Arial Narrow" w:hAnsi="Arial Narrow" w:cs="Arial"/>
          <w:sz w:val="22"/>
          <w:szCs w:val="22"/>
        </w:rPr>
        <w:t>O recebimento definitivo não exclui a responsabilidade da proponente, nos termos das prescrições legais.</w:t>
      </w:r>
    </w:p>
    <w:p w:rsidR="00567EFD" w:rsidRDefault="00567EFD" w:rsidP="00567EFD">
      <w:pPr>
        <w:tabs>
          <w:tab w:val="left" w:pos="567"/>
          <w:tab w:val="left" w:pos="1288"/>
        </w:tabs>
        <w:jc w:val="both"/>
        <w:rPr>
          <w:rFonts w:ascii="Arial Narrow" w:hAnsi="Arial Narrow" w:cs="Calibri"/>
          <w:sz w:val="22"/>
          <w:szCs w:val="22"/>
        </w:rPr>
      </w:pPr>
    </w:p>
    <w:p w:rsidR="00567EFD" w:rsidRDefault="00567EFD" w:rsidP="00567EFD">
      <w:pPr>
        <w:tabs>
          <w:tab w:val="left" w:pos="3261"/>
        </w:tabs>
        <w:jc w:val="both"/>
        <w:rPr>
          <w:rFonts w:ascii="Arial Narrow" w:hAnsi="Arial Narrow" w:cs="Calibri"/>
          <w:sz w:val="22"/>
          <w:szCs w:val="22"/>
        </w:rPr>
      </w:pPr>
      <w:r>
        <w:rPr>
          <w:rFonts w:ascii="Arial Narrow" w:hAnsi="Arial Narrow" w:cs="Calibri"/>
          <w:b/>
          <w:bCs/>
          <w:sz w:val="22"/>
          <w:szCs w:val="22"/>
        </w:rPr>
        <w:t>2.4</w:t>
      </w:r>
      <w:r>
        <w:rPr>
          <w:rFonts w:ascii="Arial Narrow" w:hAnsi="Arial Narrow" w:cs="Calibri"/>
          <w:sz w:val="22"/>
          <w:szCs w:val="22"/>
        </w:rPr>
        <w:t>. A execução da Ata será acompanhada, conforme o caso, nos termos do art. 67 e 73 da Lei Federal n.º 8.666/93.</w:t>
      </w:r>
    </w:p>
    <w:p w:rsidR="00567EFD" w:rsidRDefault="00567EFD" w:rsidP="00567EFD">
      <w:pPr>
        <w:tabs>
          <w:tab w:val="left" w:pos="3261"/>
        </w:tabs>
        <w:jc w:val="both"/>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rPr>
      </w:pPr>
      <w:r>
        <w:rPr>
          <w:rFonts w:ascii="Arial Narrow" w:hAnsi="Arial Narrow"/>
          <w:b/>
          <w:bCs/>
          <w:sz w:val="22"/>
          <w:szCs w:val="22"/>
        </w:rPr>
        <w:lastRenderedPageBreak/>
        <w:t>2.5</w:t>
      </w:r>
      <w:r>
        <w:rPr>
          <w:rFonts w:ascii="Arial Narrow" w:hAnsi="Arial Narrow"/>
          <w:sz w:val="22"/>
          <w:szCs w:val="22"/>
        </w:rPr>
        <w:t xml:space="preserve">. O gestor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da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b/>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 xml:space="preserve">2.6. </w:t>
      </w:r>
      <w:r>
        <w:rPr>
          <w:rFonts w:ascii="Arial Narrow" w:hAnsi="Arial Narrow" w:cs="Arial"/>
          <w:sz w:val="22"/>
          <w:szCs w:val="22"/>
        </w:rPr>
        <w:t xml:space="preserve">Em caso de eventual irregularidade, inexecução ou desconformidade na execução da Ata o gestor dará ciência à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2.7.</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z w:val="22"/>
          <w:szCs w:val="22"/>
        </w:rPr>
        <w:t>2.8.</w:t>
      </w:r>
      <w:r>
        <w:rPr>
          <w:rFonts w:ascii="Arial Narrow" w:hAnsi="Arial Narrow" w:cs="Calibri"/>
          <w:sz w:val="22"/>
          <w:szCs w:val="22"/>
        </w:rPr>
        <w:t xml:space="preserve"> A Administração rejeitará o objeto fornecido em desacordo com a Ata (art. 76 da lei Federal n.º 8.666/93).</w:t>
      </w:r>
    </w:p>
    <w:p w:rsidR="00567EFD" w:rsidRDefault="00567EFD" w:rsidP="00567EFD">
      <w:pPr>
        <w:jc w:val="both"/>
        <w:rPr>
          <w:rFonts w:ascii="Arial Narrow" w:hAnsi="Arial Narrow" w:cs="Arial"/>
          <w:b/>
          <w:sz w:val="22"/>
          <w:szCs w:val="22"/>
        </w:rPr>
      </w:pPr>
      <w:r>
        <w:rPr>
          <w:rFonts w:ascii="Arial Narrow" w:hAnsi="Arial Narrow" w:cs="Arial"/>
          <w:b/>
          <w:sz w:val="22"/>
          <w:szCs w:val="22"/>
        </w:rPr>
        <w:t>2.8.1.</w:t>
      </w:r>
      <w:r>
        <w:rPr>
          <w:rFonts w:ascii="Arial Narrow" w:hAnsi="Arial Narrow" w:cs="Arial"/>
          <w:bCs/>
          <w:sz w:val="22"/>
          <w:szCs w:val="22"/>
        </w:rPr>
        <w:t xml:space="preserve"> A Prefeitura</w:t>
      </w:r>
      <w:r>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tabs>
          <w:tab w:val="left" w:pos="3261"/>
        </w:tabs>
        <w:jc w:val="both"/>
        <w:rPr>
          <w:rFonts w:ascii="Arial Narrow" w:hAnsi="Arial Narrow" w:cs="Calibri"/>
          <w:sz w:val="22"/>
          <w:szCs w:val="22"/>
          <w:highlight w:val="cyan"/>
        </w:rPr>
      </w:pPr>
    </w:p>
    <w:p w:rsidR="00567EFD" w:rsidRDefault="00567EFD" w:rsidP="00567EFD">
      <w:pPr>
        <w:widowControl w:val="0"/>
        <w:tabs>
          <w:tab w:val="left" w:pos="-1440"/>
        </w:tabs>
        <w:rPr>
          <w:rFonts w:ascii="Arial Narrow" w:hAnsi="Arial Narrow" w:cs="Calibri"/>
          <w:b/>
          <w:sz w:val="22"/>
          <w:szCs w:val="22"/>
        </w:rPr>
      </w:pPr>
      <w:r>
        <w:rPr>
          <w:rFonts w:ascii="Arial Narrow" w:hAnsi="Arial Narrow" w:cs="Calibri"/>
          <w:b/>
          <w:sz w:val="22"/>
          <w:szCs w:val="22"/>
        </w:rPr>
        <w:t>CLÁUSULA TERCEIRA (DO VALOR)</w:t>
      </w: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3.1. </w:t>
      </w:r>
      <w:r>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rPr>
          <w:rFonts w:ascii="Arial Narrow" w:hAnsi="Arial Narrow" w:cs="Calibri"/>
          <w:b/>
          <w:sz w:val="22"/>
          <w:szCs w:val="22"/>
        </w:rPr>
      </w:pPr>
      <w:r>
        <w:rPr>
          <w:rFonts w:ascii="Arial Narrow" w:hAnsi="Arial Narrow" w:cs="Calibri"/>
          <w:b/>
          <w:sz w:val="22"/>
          <w:szCs w:val="22"/>
        </w:rPr>
        <w:t>CLÁUSULA QUARTA (DA UTILIZAÇÃO DA ATA DE REGISTRO DE PREÇOS)</w:t>
      </w:r>
    </w:p>
    <w:p w:rsidR="00567EFD" w:rsidRDefault="00567EFD" w:rsidP="00567EFD">
      <w:pPr>
        <w:jc w:val="both"/>
        <w:rPr>
          <w:rFonts w:ascii="Arial Narrow" w:hAnsi="Arial Narrow" w:cs="Calibri"/>
          <w:b/>
          <w:sz w:val="22"/>
          <w:szCs w:val="22"/>
        </w:rPr>
      </w:pPr>
      <w:r>
        <w:rPr>
          <w:rFonts w:ascii="Arial Narrow" w:hAnsi="Arial Narrow" w:cs="Calibri"/>
          <w:b/>
          <w:sz w:val="22"/>
          <w:szCs w:val="22"/>
        </w:rPr>
        <w:t xml:space="preserve">4.1. </w:t>
      </w:r>
      <w:r>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tabs>
          <w:tab w:val="left" w:pos="8931"/>
          <w:tab w:val="left" w:pos="9072"/>
        </w:tabs>
        <w:jc w:val="both"/>
        <w:rPr>
          <w:rFonts w:ascii="Arial Narrow" w:hAnsi="Arial Narrow" w:cs="Calibri"/>
          <w:sz w:val="22"/>
          <w:szCs w:val="22"/>
        </w:rPr>
      </w:pPr>
      <w:r>
        <w:rPr>
          <w:rFonts w:ascii="Arial Narrow" w:hAnsi="Arial Narrow" w:cs="Calibri"/>
          <w:b/>
          <w:sz w:val="22"/>
          <w:szCs w:val="22"/>
        </w:rPr>
        <w:t xml:space="preserve">4.2. </w:t>
      </w:r>
      <w:r>
        <w:rPr>
          <w:rFonts w:ascii="Arial Narrow" w:hAnsi="Arial Narrow" w:cs="Calibri"/>
          <w:sz w:val="22"/>
          <w:szCs w:val="22"/>
        </w:rPr>
        <w:t>O preço ofertado pela(s) empresa(s) signatária(s) da presente Ata de Registro de Preços é o especificado acima, de acordo com a respectiva classificação no Pregão.</w:t>
      </w:r>
    </w:p>
    <w:p w:rsidR="00567EFD" w:rsidRDefault="00567EFD" w:rsidP="00567EFD">
      <w:pPr>
        <w:jc w:val="both"/>
        <w:rPr>
          <w:rFonts w:ascii="Arial Narrow" w:hAnsi="Arial Narrow" w:cs="Calibri"/>
          <w:b/>
          <w:sz w:val="22"/>
          <w:szCs w:val="22"/>
        </w:rPr>
      </w:pPr>
    </w:p>
    <w:p w:rsidR="00567EFD" w:rsidRDefault="00567EFD" w:rsidP="00567EFD">
      <w:pPr>
        <w:jc w:val="both"/>
        <w:rPr>
          <w:rFonts w:ascii="Arial Narrow" w:hAnsi="Arial Narrow" w:cs="Calibri"/>
          <w:bCs/>
          <w:sz w:val="22"/>
          <w:szCs w:val="22"/>
        </w:rPr>
      </w:pPr>
      <w:r>
        <w:rPr>
          <w:rFonts w:ascii="Arial Narrow" w:hAnsi="Arial Narrow" w:cs="Calibri"/>
          <w:b/>
          <w:sz w:val="22"/>
          <w:szCs w:val="22"/>
        </w:rPr>
        <w:t xml:space="preserve">4.3. </w:t>
      </w:r>
      <w:r>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567EFD" w:rsidRDefault="00567EFD" w:rsidP="00567EFD">
      <w:pPr>
        <w:jc w:val="both"/>
        <w:rPr>
          <w:rFonts w:ascii="Arial Narrow" w:hAnsi="Arial Narrow" w:cs="Calibri"/>
          <w:b/>
          <w:color w:val="FF0000"/>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QUINTA (DAS DESPESAS)</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Calibri"/>
          <w:b/>
          <w:sz w:val="22"/>
          <w:szCs w:val="22"/>
        </w:rPr>
        <w:t xml:space="preserve">5.1. </w:t>
      </w:r>
      <w:r>
        <w:rPr>
          <w:rFonts w:ascii="Arial Narrow" w:hAnsi="Arial Narrow" w:cs="Arial Narrow"/>
          <w:sz w:val="22"/>
          <w:szCs w:val="22"/>
        </w:rPr>
        <w:t>A despesa decorrente da execução desta licitação, no presente exercício, correrá à conta da unidade orçamentária abaixo</w:t>
      </w:r>
      <w:r>
        <w:rPr>
          <w:rFonts w:ascii="Arial Narrow" w:hAnsi="Arial Narrow" w:cs="Arial"/>
          <w:sz w:val="22"/>
          <w:szCs w:val="22"/>
        </w:rPr>
        <w:t>:</w:t>
      </w:r>
    </w:p>
    <w:p w:rsidR="00567EFD" w:rsidRDefault="00567EFD" w:rsidP="00567EFD">
      <w:pPr>
        <w:pStyle w:val="Lista"/>
        <w:tabs>
          <w:tab w:val="left" w:pos="0"/>
        </w:tabs>
        <w:ind w:left="0" w:firstLine="0"/>
        <w:jc w:val="both"/>
        <w:rPr>
          <w:rFonts w:ascii="Arial Narrow" w:hAnsi="Arial Narrow" w:cs="Arial"/>
          <w:sz w:val="22"/>
          <w:szCs w:val="22"/>
          <w:highlight w:val="cyan"/>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163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02.02.05.02.05.04.12.361.0019.2031.3.3.90.30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187</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02.02.05.09.0041.2064.3.3.90.30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122</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02.02.05.02.06.04.122.0015.2024.3.3.90.30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 xml:space="preserve">Manutenção Distrito do </w:t>
      </w:r>
      <w:proofErr w:type="spellStart"/>
      <w:r>
        <w:rPr>
          <w:rFonts w:ascii="Arial Narrow" w:hAnsi="Arial Narrow" w:cs="Arial"/>
          <w:sz w:val="22"/>
          <w:szCs w:val="22"/>
        </w:rPr>
        <w:t>Aracacú</w:t>
      </w:r>
      <w:proofErr w:type="spellEnd"/>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254</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02.02.10.02.10.02.10.302.0043.2070.3.3.90.30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Saúde</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313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02.02.11.02.11.01.08.244.0028.2045.3.3.90.30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Assistência e Promoção Social</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356</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02.02.15.02.15.01.04.122.0036.2055.3.3.90.30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Administração e Planejamento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SEXTA (DO PAGAMENTO)</w:t>
      </w:r>
    </w:p>
    <w:p w:rsidR="00567EFD" w:rsidRDefault="00567EFD" w:rsidP="00567EFD">
      <w:pPr>
        <w:pStyle w:val="Lista"/>
        <w:ind w:left="0" w:firstLine="0"/>
        <w:jc w:val="both"/>
        <w:rPr>
          <w:rFonts w:ascii="Arial Narrow" w:hAnsi="Arial Narrow" w:cs="Calibri"/>
          <w:sz w:val="22"/>
          <w:szCs w:val="22"/>
        </w:rPr>
      </w:pPr>
      <w:r>
        <w:rPr>
          <w:rFonts w:ascii="Arial Narrow" w:hAnsi="Arial Narrow" w:cs="Calibri"/>
          <w:b/>
          <w:bCs/>
          <w:sz w:val="22"/>
          <w:szCs w:val="22"/>
        </w:rPr>
        <w:t>6.1</w:t>
      </w:r>
      <w:r>
        <w:rPr>
          <w:rFonts w:ascii="Arial Narrow" w:hAnsi="Arial Narrow" w:cs="Calibri"/>
          <w:sz w:val="22"/>
          <w:szCs w:val="22"/>
        </w:rPr>
        <w:t xml:space="preserve">. A Contratante pagará à Detentora da Ata em até </w:t>
      </w:r>
      <w:r>
        <w:rPr>
          <w:rFonts w:ascii="Arial Narrow" w:hAnsi="Arial Narrow" w:cs="Calibri"/>
          <w:b/>
          <w:sz w:val="22"/>
          <w:szCs w:val="22"/>
        </w:rPr>
        <w:t>30 (trinta) dias contados da apresentação, recebimento e aceitação da nota fiscal/fatura e do Relatório referente às entregas realizadas, pelo Departamento de Compras e Licitações</w:t>
      </w:r>
      <w:r>
        <w:rPr>
          <w:rFonts w:ascii="Arial Narrow" w:hAnsi="Arial Narrow" w:cs="Calibri"/>
          <w:sz w:val="22"/>
          <w:szCs w:val="22"/>
        </w:rPr>
        <w:t>, de acordo com as especificações do edital desta licitação, que será realizado na forma do art. 73, inciso II da Lei n.º 8.666/93.</w:t>
      </w:r>
    </w:p>
    <w:p w:rsidR="00567EFD" w:rsidRDefault="00567EFD" w:rsidP="00567EFD">
      <w:pPr>
        <w:pStyle w:val="Lista"/>
        <w:ind w:left="0" w:firstLine="0"/>
        <w:jc w:val="both"/>
        <w:rPr>
          <w:rFonts w:ascii="Arial Narrow" w:hAnsi="Arial Narrow" w:cs="Calibri"/>
          <w:sz w:val="22"/>
          <w:szCs w:val="22"/>
        </w:rPr>
      </w:pPr>
    </w:p>
    <w:p w:rsidR="00567EFD" w:rsidRDefault="00567EFD" w:rsidP="00567EFD">
      <w:pPr>
        <w:pStyle w:val="Lista2"/>
        <w:ind w:left="0" w:firstLine="0"/>
        <w:jc w:val="both"/>
        <w:rPr>
          <w:rFonts w:ascii="Arial Narrow" w:hAnsi="Arial Narrow" w:cs="Calibri"/>
          <w:sz w:val="22"/>
          <w:szCs w:val="22"/>
        </w:rPr>
      </w:pPr>
      <w:r>
        <w:rPr>
          <w:rFonts w:ascii="Arial Narrow" w:hAnsi="Arial Narrow" w:cs="Calibri"/>
          <w:b/>
          <w:bCs/>
          <w:sz w:val="22"/>
          <w:szCs w:val="22"/>
        </w:rPr>
        <w:t>6.2</w:t>
      </w:r>
      <w:r>
        <w:rPr>
          <w:rFonts w:ascii="Arial Narrow" w:hAnsi="Arial Narrow" w:cs="Calibri"/>
          <w:sz w:val="22"/>
          <w:szCs w:val="22"/>
        </w:rPr>
        <w:t xml:space="preserve">. O pagamento será feito através de crédito em conta corrente em nome da Detentora da Ata que deverá indicá-la na respectiva nota fiscal. </w:t>
      </w:r>
    </w:p>
    <w:p w:rsidR="00567EFD" w:rsidRDefault="00567EFD" w:rsidP="00567EFD">
      <w:pPr>
        <w:pStyle w:val="Lista2"/>
        <w:tabs>
          <w:tab w:val="left" w:pos="8400"/>
        </w:tabs>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6.3.</w:t>
      </w:r>
      <w:r>
        <w:rPr>
          <w:rFonts w:ascii="Arial Narrow" w:hAnsi="Arial Narrow" w:cs="Calibri"/>
          <w:sz w:val="22"/>
          <w:szCs w:val="22"/>
        </w:rPr>
        <w:t xml:space="preserve"> Em nenhuma hipótese e em tempo algum poderá ser invocada qualquer dúvida quanto aos preços propostos.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6.4.</w:t>
      </w:r>
      <w:r>
        <w:rPr>
          <w:rFonts w:ascii="Arial Narrow" w:hAnsi="Arial Narrow" w:cs="Calibri"/>
          <w:sz w:val="22"/>
          <w:szCs w:val="22"/>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jc w:val="both"/>
        <w:rPr>
          <w:rFonts w:ascii="Arial Narrow" w:hAnsi="Arial Narrow" w:cs="Calibri"/>
          <w:sz w:val="22"/>
          <w:szCs w:val="22"/>
        </w:rPr>
      </w:pPr>
      <w:r>
        <w:rPr>
          <w:rFonts w:ascii="Arial Narrow" w:hAnsi="Arial Narrow" w:cs="Calibri"/>
          <w:b/>
          <w:sz w:val="22"/>
          <w:szCs w:val="22"/>
        </w:rPr>
        <w:t xml:space="preserve">6.5. </w:t>
      </w:r>
      <w:r>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lang w:eastAsia="x-none"/>
        </w:rPr>
      </w:pPr>
      <w:r>
        <w:rPr>
          <w:rFonts w:ascii="Arial Narrow" w:hAnsi="Arial Narrow" w:cs="Calibri"/>
          <w:b/>
          <w:bCs/>
          <w:sz w:val="22"/>
          <w:szCs w:val="22"/>
          <w:lang w:eastAsia="x-none"/>
        </w:rPr>
        <w:t>6.6.</w:t>
      </w:r>
      <w:r>
        <w:rPr>
          <w:rFonts w:ascii="Arial Narrow" w:hAnsi="Arial Narrow" w:cs="Calibri"/>
          <w:sz w:val="22"/>
          <w:szCs w:val="22"/>
          <w:lang w:eastAsia="x-none"/>
        </w:rPr>
        <w:t xml:space="preserve"> O não-pagamento no prazo previsto acarretará à Prefeitura multa moratória de 0,03% (três centésimos por cento) do valor da parcela devida, a ser aplicado por dia de atraso até o do efetivo pagamento. </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rPr>
          <w:rFonts w:ascii="Arial Narrow" w:hAnsi="Arial Narrow" w:cs="Calibri"/>
          <w:b/>
          <w:sz w:val="22"/>
          <w:szCs w:val="22"/>
        </w:rPr>
      </w:pPr>
      <w:r>
        <w:rPr>
          <w:rFonts w:ascii="Arial Narrow" w:hAnsi="Arial Narrow" w:cs="Calibri"/>
          <w:b/>
          <w:sz w:val="22"/>
          <w:szCs w:val="22"/>
        </w:rPr>
        <w:t>CLÁUSULA SÉTIMA (DO PRAZO)</w:t>
      </w:r>
    </w:p>
    <w:p w:rsidR="00567EFD" w:rsidRDefault="00567EFD" w:rsidP="00567EFD">
      <w:pPr>
        <w:pStyle w:val="Corpodetexto"/>
        <w:rPr>
          <w:rFonts w:ascii="Arial Narrow" w:hAnsi="Arial Narrow" w:cs="Calibri"/>
          <w:strike/>
          <w:sz w:val="22"/>
          <w:szCs w:val="22"/>
        </w:rPr>
      </w:pPr>
      <w:r>
        <w:rPr>
          <w:rFonts w:ascii="Arial Narrow" w:hAnsi="Arial Narrow" w:cs="Calibri"/>
          <w:b/>
          <w:sz w:val="22"/>
          <w:szCs w:val="22"/>
        </w:rPr>
        <w:t xml:space="preserve">7.1. </w:t>
      </w:r>
      <w:r>
        <w:rPr>
          <w:rFonts w:ascii="Arial Narrow" w:hAnsi="Arial Narrow" w:cs="Calibri"/>
          <w:sz w:val="22"/>
          <w:szCs w:val="22"/>
        </w:rPr>
        <w:t xml:space="preserve">O prazo de vigência da presente Ata será de </w:t>
      </w:r>
      <w:r>
        <w:rPr>
          <w:rFonts w:ascii="Arial Narrow" w:hAnsi="Arial Narrow" w:cs="Calibri"/>
          <w:b/>
          <w:sz w:val="22"/>
          <w:szCs w:val="22"/>
        </w:rPr>
        <w:t>12 (doze) meses</w:t>
      </w:r>
      <w:r>
        <w:rPr>
          <w:rFonts w:ascii="Arial Narrow" w:hAnsi="Arial Narrow" w:cs="Calibri"/>
          <w:sz w:val="22"/>
          <w:szCs w:val="22"/>
        </w:rPr>
        <w:t>, a contar da sua assinatura.</w:t>
      </w:r>
    </w:p>
    <w:p w:rsidR="00567EFD" w:rsidRDefault="00567EFD" w:rsidP="00567EFD">
      <w:pPr>
        <w:pStyle w:val="Corpodetexto"/>
        <w:rPr>
          <w:rFonts w:ascii="Arial Narrow" w:hAnsi="Arial Narrow" w:cs="Calibri"/>
          <w:strike/>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7.2.</w:t>
      </w:r>
      <w:r>
        <w:rPr>
          <w:rFonts w:ascii="Arial Narrow" w:hAnsi="Arial Narrow" w:cs="Calibri"/>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 </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7.3.</w:t>
      </w:r>
      <w:r>
        <w:rPr>
          <w:rFonts w:ascii="Arial Narrow" w:hAnsi="Arial Narrow" w:cs="Calibri"/>
          <w:sz w:val="22"/>
          <w:szCs w:val="22"/>
        </w:rPr>
        <w:t xml:space="preserve"> </w:t>
      </w:r>
      <w:r>
        <w:rPr>
          <w:rFonts w:ascii="Arial Narrow" w:hAnsi="Arial Narrow"/>
          <w:sz w:val="22"/>
          <w:szCs w:val="22"/>
        </w:rPr>
        <w:t xml:space="preserve">Neste mesmo interregno fica também garantido ao órgão responsável pelo </w:t>
      </w:r>
      <w:r>
        <w:rPr>
          <w:rFonts w:ascii="Arial Narrow" w:hAnsi="Arial Narrow"/>
          <w:b/>
          <w:bCs/>
          <w:sz w:val="22"/>
          <w:szCs w:val="22"/>
        </w:rPr>
        <w:t>REGISTRO</w:t>
      </w:r>
      <w:r>
        <w:rPr>
          <w:rFonts w:ascii="Arial Narrow" w:hAnsi="Arial Narrow"/>
          <w:sz w:val="22"/>
          <w:szCs w:val="22"/>
        </w:rPr>
        <w:t xml:space="preserve"> o direito de cancelar a </w:t>
      </w:r>
      <w:r>
        <w:rPr>
          <w:rFonts w:ascii="Arial Narrow" w:hAnsi="Arial Narrow"/>
          <w:b/>
          <w:bCs/>
          <w:sz w:val="22"/>
          <w:szCs w:val="22"/>
        </w:rPr>
        <w:t>ATA</w:t>
      </w:r>
      <w:r>
        <w:rPr>
          <w:rFonts w:ascii="Arial Narrow" w:hAnsi="Arial Narrow"/>
          <w:sz w:val="22"/>
          <w:szCs w:val="22"/>
        </w:rPr>
        <w:t xml:space="preserve"> na verificação de quaisquer das hipóteses legalmente previstas para tanto, garantidos à detentora o contraditório e ampla defesa.</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OITAVA (DAS OBRIGAÇÕES DA DETENTORA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8.1. </w:t>
      </w:r>
      <w:r>
        <w:rPr>
          <w:rFonts w:ascii="Arial Narrow" w:hAnsi="Arial Narrow" w:cs="Calibri"/>
          <w:sz w:val="22"/>
          <w:szCs w:val="22"/>
        </w:rPr>
        <w:t xml:space="preserve">São obrigações da Detentora da Ata de Registro de Preços: </w:t>
      </w:r>
    </w:p>
    <w:p w:rsidR="00567EFD" w:rsidRDefault="00567EFD" w:rsidP="00567EFD">
      <w:pPr>
        <w:pStyle w:val="Corpodetexto"/>
        <w:rPr>
          <w:rFonts w:ascii="Arial Narrow" w:hAnsi="Arial Narrow" w:cs="Calibri"/>
          <w:sz w:val="22"/>
          <w:szCs w:val="22"/>
        </w:rPr>
      </w:pPr>
      <w:r>
        <w:rPr>
          <w:rFonts w:ascii="Arial Narrow" w:hAnsi="Arial Narrow"/>
          <w:b/>
          <w:sz w:val="22"/>
          <w:szCs w:val="22"/>
        </w:rPr>
        <w:t>8.1.1.</w:t>
      </w:r>
      <w:r>
        <w:rPr>
          <w:rFonts w:ascii="Arial Narrow" w:hAnsi="Arial Narrow"/>
          <w:sz w:val="22"/>
          <w:szCs w:val="22"/>
        </w:rPr>
        <w:t xml:space="preserve"> </w:t>
      </w:r>
      <w:r>
        <w:rPr>
          <w:rFonts w:ascii="Arial Narrow" w:hAnsi="Arial Narrow" w:cs="Calibri"/>
          <w:sz w:val="22"/>
          <w:szCs w:val="22"/>
        </w:rPr>
        <w:t xml:space="preserve">Entregar os produtos, de acordo com as exigências do Edital e seu Anexo I, admitindo-se somente produtos de qualidade e com prazos de validade em vigor; </w:t>
      </w:r>
    </w:p>
    <w:p w:rsidR="00567EFD" w:rsidRDefault="00567EFD" w:rsidP="00567EFD">
      <w:pPr>
        <w:jc w:val="both"/>
        <w:rPr>
          <w:rFonts w:ascii="Arial Narrow" w:hAnsi="Arial Narrow" w:cs="Arial"/>
          <w:sz w:val="22"/>
          <w:szCs w:val="22"/>
        </w:rPr>
      </w:pPr>
      <w:r>
        <w:rPr>
          <w:rFonts w:ascii="Arial Narrow" w:hAnsi="Arial Narrow" w:cs="Calibri"/>
          <w:b/>
          <w:sz w:val="22"/>
          <w:szCs w:val="22"/>
        </w:rPr>
        <w:lastRenderedPageBreak/>
        <w:t>8.1.2</w:t>
      </w:r>
      <w:r>
        <w:rPr>
          <w:rFonts w:ascii="Arial Narrow" w:hAnsi="Arial Narrow" w:cs="Calibri"/>
          <w:sz w:val="22"/>
          <w:szCs w:val="22"/>
        </w:rPr>
        <w:t>. Obedecer aos prazos de entrega dos produtos estipulados e cumprir todas as exigências do edital e Ata;</w:t>
      </w:r>
    </w:p>
    <w:p w:rsidR="00567EFD" w:rsidRDefault="00567EFD" w:rsidP="00567EFD">
      <w:pPr>
        <w:jc w:val="both"/>
        <w:rPr>
          <w:rFonts w:ascii="Arial Narrow" w:hAnsi="Arial Narrow" w:cs="Arial"/>
          <w:sz w:val="22"/>
          <w:szCs w:val="22"/>
        </w:rPr>
      </w:pPr>
      <w:r>
        <w:rPr>
          <w:rFonts w:ascii="Arial Narrow" w:hAnsi="Arial Narrow" w:cs="Arial"/>
          <w:b/>
          <w:sz w:val="22"/>
          <w:szCs w:val="22"/>
        </w:rPr>
        <w:t>8.1.3.</w:t>
      </w:r>
      <w:r>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67EFD" w:rsidRDefault="00567EFD" w:rsidP="00567EFD">
      <w:pPr>
        <w:jc w:val="both"/>
        <w:rPr>
          <w:rFonts w:ascii="Arial Narrow" w:hAnsi="Arial Narrow" w:cs="Arial"/>
          <w:sz w:val="22"/>
          <w:szCs w:val="22"/>
        </w:rPr>
      </w:pPr>
      <w:r>
        <w:rPr>
          <w:rFonts w:ascii="Arial Narrow" w:hAnsi="Arial Narrow" w:cs="Arial"/>
          <w:b/>
          <w:sz w:val="22"/>
          <w:szCs w:val="22"/>
        </w:rPr>
        <w:t>8.1.4.</w:t>
      </w:r>
      <w:r>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8.1.5.</w:t>
      </w:r>
      <w:r>
        <w:rPr>
          <w:rFonts w:ascii="Arial Narrow" w:hAnsi="Arial Narrow" w:cs="Calibri"/>
          <w:sz w:val="22"/>
          <w:szCs w:val="22"/>
        </w:rPr>
        <w:t xml:space="preserve"> Manter, durante a execução da Ata, as mesmas condições de habilitação exigidas na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8.1.6.</w:t>
      </w:r>
      <w:r>
        <w:rPr>
          <w:rFonts w:ascii="Arial Narrow" w:hAnsi="Arial Narrow" w:cs="Calibri"/>
          <w:sz w:val="22"/>
          <w:szCs w:val="22"/>
        </w:rPr>
        <w:t xml:space="preserve"> Arcar com todos os custos de substituição ou complementação nos casos em que o objeto entregue não atender as condições do Edital;</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8.1.7.</w:t>
      </w:r>
      <w:r>
        <w:rPr>
          <w:rFonts w:ascii="Arial Narrow" w:hAnsi="Arial Narrow" w:cs="Calibri"/>
          <w:sz w:val="22"/>
          <w:szCs w:val="22"/>
        </w:rPr>
        <w:t xml:space="preserve"> Comunicar à Contratante, imediatamente, qualquer ocorrência ou anormalidade que venha interferir na entrega dos produtos;</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 xml:space="preserve">8.1.8. </w:t>
      </w:r>
      <w:r>
        <w:rPr>
          <w:rFonts w:ascii="Arial Narrow" w:hAnsi="Arial Narrow" w:cs="Calibri"/>
          <w:sz w:val="22"/>
          <w:szCs w:val="22"/>
        </w:rPr>
        <w:t>Indicar representante, que responderá perante a Administração por todos os atos e comunicações formais.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NONA (DAS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9.1. </w:t>
      </w:r>
      <w:r>
        <w:rPr>
          <w:rFonts w:ascii="Arial Narrow" w:hAnsi="Arial Narrow" w:cs="Calibri"/>
          <w:sz w:val="22"/>
          <w:szCs w:val="22"/>
        </w:rPr>
        <w:t>São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9.1.1.</w:t>
      </w:r>
      <w:r>
        <w:rPr>
          <w:rFonts w:ascii="Arial Narrow" w:hAnsi="Arial Narrow" w:cs="Calibri"/>
          <w:sz w:val="22"/>
          <w:szCs w:val="22"/>
        </w:rPr>
        <w:t xml:space="preserve"> Fornecer todos os dados e especificações necessárias à completa e correta entrega dos produtos;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9.1.2.</w:t>
      </w:r>
      <w:r>
        <w:rPr>
          <w:rFonts w:ascii="Arial Narrow" w:hAnsi="Arial Narrow" w:cs="Calibri"/>
          <w:sz w:val="22"/>
          <w:szCs w:val="22"/>
        </w:rPr>
        <w:t xml:space="preserve"> Comunicar à Detentora da Ata, com </w:t>
      </w:r>
      <w:r>
        <w:rPr>
          <w:rFonts w:ascii="Arial Narrow" w:hAnsi="Arial Narrow" w:cs="Calibri"/>
          <w:b/>
          <w:sz w:val="22"/>
          <w:szCs w:val="22"/>
        </w:rPr>
        <w:t>antecedência mínima de 24 (vinte e quatro) horas</w:t>
      </w:r>
      <w:r>
        <w:rPr>
          <w:rFonts w:ascii="Arial Narrow" w:hAnsi="Arial Narrow" w:cs="Calibri"/>
          <w:sz w:val="22"/>
          <w:szCs w:val="22"/>
        </w:rPr>
        <w:t>, das necessidades supervenientes porventura ocorridas, para o perfeito cumprimento do objeto deste instrumento;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9.1.3.</w:t>
      </w:r>
      <w:r>
        <w:rPr>
          <w:rFonts w:ascii="Arial Narrow" w:hAnsi="Arial Narrow" w:cs="Calibri"/>
          <w:sz w:val="22"/>
          <w:szCs w:val="22"/>
        </w:rPr>
        <w:t xml:space="preserve"> Atestar nas notas fiscais/faturas a efetiva entrega do objeto desta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9.1.4.</w:t>
      </w:r>
      <w:r>
        <w:rPr>
          <w:rFonts w:ascii="Arial Narrow" w:hAnsi="Arial Narrow" w:cs="Calibri"/>
          <w:sz w:val="22"/>
          <w:szCs w:val="22"/>
        </w:rPr>
        <w:t xml:space="preserve"> Aplicar à Detentora da Ata as penalidades, quando for o caso;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9.1.5.</w:t>
      </w:r>
      <w:r>
        <w:rPr>
          <w:rFonts w:ascii="Arial Narrow" w:hAnsi="Arial Narrow" w:cs="Calibri"/>
          <w:sz w:val="22"/>
          <w:szCs w:val="22"/>
        </w:rPr>
        <w:t xml:space="preserve"> Prestar à Detentora da Ata toda e qualquer informação, por esta solicitada, necessária à perfeita entrega do objeto;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9.1.6.</w:t>
      </w:r>
      <w:r>
        <w:rPr>
          <w:rFonts w:ascii="Arial Narrow" w:hAnsi="Arial Narrow" w:cs="Calibri"/>
          <w:sz w:val="22"/>
          <w:szCs w:val="22"/>
        </w:rPr>
        <w:t xml:space="preserve"> Efetuar o pagamento à Detentora da Ata no prazo avençado, após a entrega da Nota Fiscal no setor competente; </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9.1.7.</w:t>
      </w:r>
      <w:r>
        <w:rPr>
          <w:rFonts w:ascii="Arial Narrow" w:hAnsi="Arial Narrow" w:cs="Calibri"/>
          <w:sz w:val="22"/>
          <w:szCs w:val="22"/>
        </w:rPr>
        <w:t xml:space="preserve"> Notificar, por escrito, à Detentora da Ata da aplicação de qualquer sanção;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9.1.8.</w:t>
      </w:r>
      <w:r>
        <w:rPr>
          <w:rFonts w:ascii="Arial Narrow" w:hAnsi="Arial Narrow" w:cs="Calibri"/>
          <w:sz w:val="22"/>
          <w:szCs w:val="22"/>
        </w:rPr>
        <w:t xml:space="preserve"> Garantir à Detentora da Ata o direito ao contraditório e ampla defesa nos casos em que forem exigidas trocas ou no caso de aplicação de sanção.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caps/>
          <w:sz w:val="22"/>
          <w:szCs w:val="22"/>
          <w:lang w:val="x-none"/>
        </w:rPr>
      </w:pPr>
      <w:r>
        <w:rPr>
          <w:rFonts w:ascii="Arial Narrow" w:hAnsi="Arial Narrow" w:cs="Calibri"/>
          <w:b/>
          <w:sz w:val="22"/>
          <w:szCs w:val="22"/>
        </w:rPr>
        <w:t>CLÁUSULA DÉCIMA (</w:t>
      </w:r>
      <w:r>
        <w:rPr>
          <w:rFonts w:ascii="Arial Narrow" w:hAnsi="Arial Narrow" w:cs="Calibri"/>
          <w:b/>
          <w:caps/>
          <w:sz w:val="22"/>
          <w:szCs w:val="22"/>
        </w:rPr>
        <w:t>do cancelamento da ata de registro de preços)</w:t>
      </w:r>
    </w:p>
    <w:p w:rsidR="00567EFD" w:rsidRDefault="00567EFD" w:rsidP="00567EFD">
      <w:pPr>
        <w:pStyle w:val="Corpodetexto"/>
        <w:rPr>
          <w:rFonts w:ascii="Arial Narrow" w:hAnsi="Arial Narrow" w:cs="Calibri"/>
          <w:sz w:val="22"/>
          <w:szCs w:val="22"/>
        </w:rPr>
      </w:pPr>
      <w:r>
        <w:rPr>
          <w:rFonts w:ascii="Arial Narrow" w:hAnsi="Arial Narrow" w:cs="Calibri"/>
          <w:b/>
          <w:caps/>
          <w:sz w:val="22"/>
          <w:szCs w:val="22"/>
        </w:rPr>
        <w:t>10.1.</w:t>
      </w:r>
      <w:r>
        <w:rPr>
          <w:rFonts w:ascii="Arial Narrow" w:hAnsi="Arial Narrow" w:cs="Calibri"/>
          <w:caps/>
          <w:sz w:val="22"/>
          <w:szCs w:val="22"/>
        </w:rPr>
        <w:t xml:space="preserve"> </w:t>
      </w:r>
      <w:r>
        <w:rPr>
          <w:rFonts w:ascii="Arial Narrow" w:hAnsi="Arial Narrow" w:cs="Calibri"/>
          <w:sz w:val="22"/>
          <w:szCs w:val="22"/>
        </w:rPr>
        <w:t>O proponente terá o seu registro de preço cancelado na Ata, por intermédio de processo administrativo específico, assegurado o contraditório e ampla defesa:</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10.2.</w:t>
      </w:r>
      <w:r>
        <w:rPr>
          <w:rFonts w:ascii="Arial Narrow" w:hAnsi="Arial Narrow" w:cs="Calibri"/>
          <w:sz w:val="22"/>
          <w:szCs w:val="22"/>
        </w:rPr>
        <w:t xml:space="preserve"> </w:t>
      </w:r>
      <w:r>
        <w:rPr>
          <w:rFonts w:ascii="Arial Narrow" w:hAnsi="Arial Narrow" w:cs="Calibri"/>
          <w:b/>
          <w:sz w:val="22"/>
          <w:szCs w:val="22"/>
        </w:rPr>
        <w:t>A pedido,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comprovar estar impossibilitada de cumprir as exigências da Ata, por ocorrências de casos fortuitos ou força maior;</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seu preço registrado se tornar, comprovadamente, inexequível em função da elevação dos preços de mercado, dos insumos que compõem o custo das aquisições/contratações.</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10.3. Por iniciativa da Prefeitura Municipal de Buri,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o fornecedor não aceitar reduzir o preço registrado, na hipótese deste se tornar superior àqueles praticados no mercado;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fornecedor perder qualquer condição de habilitação ou qualificação técnica exigida no processo licitatório;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c) por razões de interesse público, devidamente motivadas e justificadas;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d) o fornecedor não cumprir as obrigações decorrentes da Ata de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e) o fornecedor não comparecer ou se recusar a retirar, no prazo estabelecido, os pedidos decorrentes da Ata de Registro de Preço;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lastRenderedPageBreak/>
        <w:t>f) caracterizada qualquer hipótese de inexecução total ou parcial das condições estabelecidas na Ata de Registro de Preço ou nos pedidos dela decorrentes;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g) O fornecedor não receber a respectiva nota de empenho ou não assinar instrumento equivalente, no prazo estabelecido pela Administração, sem justificativa aceitável.</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10.4.</w:t>
      </w:r>
      <w:r>
        <w:rPr>
          <w:rFonts w:ascii="Arial Narrow" w:hAnsi="Arial Narrow" w:cs="Calibri"/>
          <w:sz w:val="22"/>
          <w:szCs w:val="22"/>
        </w:rPr>
        <w:t xml:space="preserve"> Em qualquer das hipóteses acima, assegurados o contraditório e a ampla defesa, concluído o processo, a Prefeitura do Município de Buri fará o devido </w:t>
      </w:r>
      <w:proofErr w:type="spellStart"/>
      <w:r>
        <w:rPr>
          <w:rFonts w:ascii="Arial Narrow" w:hAnsi="Arial Narrow" w:cs="Calibri"/>
          <w:sz w:val="22"/>
          <w:szCs w:val="22"/>
        </w:rPr>
        <w:t>apostilamento</w:t>
      </w:r>
      <w:proofErr w:type="spellEnd"/>
      <w:r>
        <w:rPr>
          <w:rFonts w:ascii="Arial Narrow" w:hAnsi="Arial Narrow" w:cs="Calibri"/>
          <w:sz w:val="22"/>
          <w:szCs w:val="22"/>
        </w:rPr>
        <w:t xml:space="preserve"> na Ata de Registro de Preço e informará aos Proponentes a nova ordem de registro.</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CLÁUSULA DÉCIMA PRIMEIRA (DO CANCELAMENTO AUTOMÁTICO DO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11.1.</w:t>
      </w:r>
      <w:r>
        <w:rPr>
          <w:rFonts w:ascii="Arial Narrow" w:hAnsi="Arial Narrow" w:cs="Calibri"/>
          <w:sz w:val="22"/>
          <w:szCs w:val="22"/>
        </w:rPr>
        <w:t xml:space="preserve"> A Ata de Registro de Preço será cancelada automaticamente:</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por decurso de prazo de vigência;</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quando não restarem fornecedores registrados.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SEGUNDA (DAS PENALIDADES)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12.1. </w:t>
      </w:r>
      <w:r>
        <w:rPr>
          <w:rFonts w:ascii="Arial Narrow" w:hAnsi="Arial Narrow" w:cs="Calibri"/>
          <w:sz w:val="22"/>
          <w:szCs w:val="22"/>
        </w:rPr>
        <w:t xml:space="preserve">A detentora da Ata que descumprir quaisquer das cláusulas deste instrumento ou condições do edital ficará sujeita às penalidades previstas no art. 7º da Lei n.º 10.520/02, bem como aos </w:t>
      </w:r>
      <w:proofErr w:type="spellStart"/>
      <w:r>
        <w:rPr>
          <w:rFonts w:ascii="Arial Narrow" w:hAnsi="Arial Narrow" w:cs="Calibri"/>
          <w:sz w:val="22"/>
          <w:szCs w:val="22"/>
        </w:rPr>
        <w:t>arts</w:t>
      </w:r>
      <w:proofErr w:type="spellEnd"/>
      <w:r>
        <w:rPr>
          <w:rFonts w:ascii="Arial Narrow" w:hAnsi="Arial Narrow" w:cs="Calibri"/>
          <w:sz w:val="22"/>
          <w:szCs w:val="22"/>
        </w:rPr>
        <w:t>. 86 e 87 da Lei n.º 8.666/93.</w:t>
      </w:r>
    </w:p>
    <w:p w:rsidR="00567EFD" w:rsidRDefault="00567EFD" w:rsidP="00567EFD">
      <w:pPr>
        <w:jc w:val="both"/>
        <w:rPr>
          <w:rFonts w:ascii="Arial Narrow" w:hAnsi="Arial Narrow" w:cs="Calibri"/>
          <w:b/>
          <w:sz w:val="22"/>
          <w:szCs w:val="22"/>
        </w:rPr>
      </w:pPr>
      <w:r>
        <w:rPr>
          <w:rFonts w:ascii="Arial Narrow" w:hAnsi="Arial Narrow" w:cs="Calibri"/>
          <w:b/>
          <w:sz w:val="22"/>
          <w:szCs w:val="22"/>
          <w:lang w:val="x-none"/>
        </w:rPr>
        <w:t xml:space="preserve"> </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12.2. </w:t>
      </w:r>
      <w:r>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a)</w:t>
      </w:r>
      <w:r>
        <w:rPr>
          <w:rFonts w:ascii="Arial Narrow" w:hAnsi="Arial Narrow" w:cs="Calibri"/>
          <w:sz w:val="22"/>
          <w:szCs w:val="22"/>
        </w:rPr>
        <w:t xml:space="preserve"> Advertência;</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b)</w:t>
      </w:r>
      <w:r>
        <w:rPr>
          <w:rFonts w:ascii="Arial Narrow" w:hAnsi="Arial Narrow" w:cs="Calibri"/>
          <w:sz w:val="22"/>
          <w:szCs w:val="22"/>
        </w:rPr>
        <w:t xml:space="preserve"> Multa de 10% (dez por cento) </w:t>
      </w:r>
      <w:r>
        <w:rPr>
          <w:rFonts w:ascii="Arial Narrow" w:hAnsi="Arial Narrow"/>
          <w:bCs/>
          <w:sz w:val="22"/>
          <w:szCs w:val="22"/>
        </w:rPr>
        <w:t>do valor da parcela inadimplida da Ata de registro de preços, nas hipóteses de inexecução, com ou sem prejuízo para o fornecimento</w:t>
      </w:r>
      <w:r>
        <w:rPr>
          <w:rFonts w:ascii="Arial Narrow" w:hAnsi="Arial Narrow" w:cs="Calibri"/>
          <w:sz w:val="22"/>
          <w:szCs w:val="22"/>
        </w:rPr>
        <w:t>;</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c)</w:t>
      </w:r>
      <w:r>
        <w:rPr>
          <w:rFonts w:ascii="Arial Narrow" w:hAnsi="Arial Narrow" w:cs="Calibri"/>
          <w:sz w:val="22"/>
          <w:szCs w:val="22"/>
        </w:rPr>
        <w:t xml:space="preserve"> Suspensão temporária de participação em licitação e impedimento de contratar com este órgão promotor do certame, por prazo de até 5 (cinco) anos;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d)</w:t>
      </w:r>
      <w:r>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67EFD" w:rsidRDefault="00567EFD" w:rsidP="00567EFD">
      <w:pPr>
        <w:jc w:val="both"/>
        <w:rPr>
          <w:rFonts w:ascii="Arial Narrow" w:hAnsi="Arial Narrow" w:cs="Calibri"/>
          <w:sz w:val="22"/>
          <w:szCs w:val="22"/>
        </w:rPr>
      </w:pP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
          <w:bCs/>
          <w:sz w:val="22"/>
          <w:szCs w:val="22"/>
        </w:rPr>
        <w:t>12.3.</w:t>
      </w:r>
      <w:r>
        <w:rPr>
          <w:rFonts w:ascii="Arial Narrow" w:hAnsi="Arial Narrow" w:cs="Calibri"/>
          <w:bCs/>
          <w:sz w:val="22"/>
          <w:szCs w:val="22"/>
        </w:rPr>
        <w:t xml:space="preserve"> </w:t>
      </w:r>
      <w:r>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a) </w:t>
      </w:r>
      <w:r>
        <w:rPr>
          <w:rFonts w:ascii="Arial Narrow" w:hAnsi="Arial Narrow" w:cs="Calibri"/>
          <w:sz w:val="22"/>
          <w:szCs w:val="22"/>
        </w:rPr>
        <w:t>atraso de até 30 (trinta) dias, multa de 0,1% (um décimo por cento) ao dia; e</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b) </w:t>
      </w:r>
      <w:r>
        <w:rPr>
          <w:rFonts w:ascii="Arial Narrow" w:hAnsi="Arial Narrow" w:cs="Calibri"/>
          <w:sz w:val="22"/>
          <w:szCs w:val="22"/>
        </w:rPr>
        <w:t>atraso superior a 30 (trinta) dias, até o limite de 60 (sessenta) dias: multa de 0,2% (dois décimos por cento) ao dia.</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 xml:space="preserve">12.4. </w:t>
      </w:r>
      <w:r>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67EFD" w:rsidRDefault="00567EFD" w:rsidP="00567EFD">
      <w:pPr>
        <w:pStyle w:val="Lista5"/>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12.5.</w:t>
      </w:r>
      <w:r>
        <w:rPr>
          <w:rFonts w:ascii="Arial Narrow" w:hAnsi="Arial Narrow" w:cs="Calibri"/>
          <w:sz w:val="22"/>
          <w:szCs w:val="22"/>
        </w:rPr>
        <w:t xml:space="preserve"> As multas previstas nesta cláusula não têm natureza compensatória e o seu pagamento não elide a responsabilidade da Detentora da Ata por danos causados à Contratante.</w:t>
      </w:r>
    </w:p>
    <w:p w:rsidR="00567EFD" w:rsidRDefault="00567EFD" w:rsidP="00567EFD">
      <w:pPr>
        <w:pStyle w:val="Corpodetexto"/>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12.6.</w:t>
      </w:r>
      <w:r>
        <w:rPr>
          <w:rFonts w:ascii="Arial Narrow" w:hAnsi="Arial Narrow" w:cs="Calibri"/>
          <w:sz w:val="22"/>
          <w:szCs w:val="22"/>
        </w:rPr>
        <w:t xml:space="preserve"> 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12.7.</w:t>
      </w:r>
      <w:r>
        <w:rPr>
          <w:rFonts w:ascii="Arial Narrow" w:hAnsi="Arial Narrow" w:cs="Calibri"/>
          <w:sz w:val="22"/>
          <w:szCs w:val="22"/>
        </w:rPr>
        <w:t xml:space="preserve"> 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lastRenderedPageBreak/>
        <w:t xml:space="preserve">12.8. </w:t>
      </w:r>
      <w:r>
        <w:rPr>
          <w:rFonts w:ascii="Arial Narrow" w:hAnsi="Arial Narrow" w:cs="Calibri"/>
          <w:sz w:val="22"/>
          <w:szCs w:val="22"/>
        </w:rPr>
        <w:t xml:space="preserve">Se o valor da multa ou indenização devida não for recolhido, será automaticamente descontado da primeira parcela de preço a que a </w:t>
      </w:r>
      <w:r>
        <w:rPr>
          <w:rFonts w:ascii="Arial Narrow" w:hAnsi="Arial Narrow" w:cs="Calibri"/>
          <w:b/>
          <w:sz w:val="22"/>
          <w:szCs w:val="22"/>
        </w:rPr>
        <w:t>DETENTORA DA ATA</w:t>
      </w:r>
      <w:r>
        <w:rPr>
          <w:rFonts w:ascii="Arial Narrow" w:hAnsi="Arial Narrow" w:cs="Calibri"/>
          <w:sz w:val="22"/>
          <w:szCs w:val="22"/>
        </w:rPr>
        <w:t xml:space="preserve"> vier a fazer jus, acrescido de juros moratórios de 1% (um por cento) ao mês, ou, quando for o caso, cobrado judicialmente.</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12.9. </w:t>
      </w:r>
      <w:r>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TERCEIRA (DA RESCISÃO)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13.1. </w:t>
      </w:r>
      <w:r>
        <w:rPr>
          <w:rFonts w:ascii="Arial Narrow" w:hAnsi="Arial Narrow" w:cs="Calibri"/>
          <w:sz w:val="22"/>
          <w:szCs w:val="22"/>
        </w:rPr>
        <w:t>A presente Ata poderá ser rescindida nas hipóteses previstas no art. 78 da Lei Federal n.º 8.666/93, com as consequências indicadas no art. 80, sem prejuízo das sanções previstas naquela Lei e no Edital.</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13.2. </w:t>
      </w:r>
      <w:r>
        <w:rPr>
          <w:rFonts w:ascii="Arial Narrow" w:hAnsi="Arial Narrow" w:cs="Calibri"/>
          <w:sz w:val="22"/>
          <w:szCs w:val="22"/>
        </w:rPr>
        <w:t>Os casos de rescisão contratual serão formalmente motivados nos autos do Processo, assegurado o direito à prévia e ampla defesa.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QUARTA (DA CESSÃO OU DA TRANSFERÊNCIA)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14.1. </w:t>
      </w:r>
      <w:r>
        <w:rPr>
          <w:rFonts w:ascii="Arial Narrow" w:hAnsi="Arial Narrow" w:cs="Calibri"/>
          <w:sz w:val="22"/>
          <w:szCs w:val="22"/>
        </w:rPr>
        <w:t>A presente Ata não poderá ser objeto de cessão, subcontratação ou transferência, no todo ou em parte, sem a devida autorização da Contratante.</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QUINTA (DAS RESPONSABILIDADES)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15.1. </w:t>
      </w:r>
      <w:r>
        <w:rPr>
          <w:rFonts w:ascii="Arial Narrow" w:hAnsi="Arial Narrow" w:cs="Calibri"/>
          <w:sz w:val="22"/>
          <w:szCs w:val="22"/>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15.2. </w:t>
      </w:r>
      <w:r>
        <w:rPr>
          <w:rFonts w:ascii="Arial Narrow" w:hAnsi="Arial Narrow" w:cs="Calibri"/>
          <w:sz w:val="22"/>
          <w:szCs w:val="22"/>
        </w:rPr>
        <w:t>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15.3. </w:t>
      </w:r>
      <w:r>
        <w:rPr>
          <w:rFonts w:ascii="Arial Narrow" w:hAnsi="Arial Narrow" w:cs="Calibri"/>
          <w:sz w:val="22"/>
          <w:szCs w:val="22"/>
        </w:rPr>
        <w:t>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15.4. </w:t>
      </w:r>
      <w:r>
        <w:rPr>
          <w:rFonts w:ascii="Arial Narrow" w:hAnsi="Arial Narrow" w:cs="Calibri"/>
          <w:sz w:val="22"/>
          <w:szCs w:val="22"/>
        </w:rPr>
        <w:t>A detentora da Ata manterá, durante toda a execução da Ata, as condições de habilitação e qualificação que lhe foram exigidos na licitação.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lang w:val="x-none"/>
        </w:rPr>
      </w:pPr>
      <w:r>
        <w:rPr>
          <w:rFonts w:ascii="Arial Narrow" w:hAnsi="Arial Narrow"/>
          <w:b/>
          <w:sz w:val="22"/>
          <w:szCs w:val="22"/>
        </w:rPr>
        <w:t>CLÁUSULA DÉCIMA SEXTA (DA GESTÃO DA ATA)</w:t>
      </w:r>
    </w:p>
    <w:p w:rsidR="00567EFD" w:rsidRDefault="00567EFD" w:rsidP="00567EFD">
      <w:pPr>
        <w:pStyle w:val="Corpodetexto"/>
        <w:rPr>
          <w:rFonts w:ascii="Arial Narrow" w:hAnsi="Arial Narrow"/>
          <w:b/>
          <w:sz w:val="22"/>
          <w:szCs w:val="22"/>
        </w:rPr>
      </w:pPr>
      <w:r>
        <w:rPr>
          <w:rFonts w:ascii="Arial Narrow" w:hAnsi="Arial Narrow"/>
          <w:b/>
          <w:sz w:val="22"/>
          <w:szCs w:val="22"/>
        </w:rPr>
        <w:t>16.1.</w:t>
      </w:r>
      <w:r>
        <w:rPr>
          <w:rFonts w:ascii="Arial Narrow" w:hAnsi="Arial Narrow"/>
          <w:sz w:val="22"/>
          <w:szCs w:val="22"/>
        </w:rPr>
        <w:t xml:space="preserve"> O gestor da presente Ata de Registro de Preços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lotado na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16.2.</w:t>
      </w:r>
      <w:r>
        <w:rPr>
          <w:rFonts w:ascii="Arial Narrow" w:hAnsi="Arial Narrow" w:cs="Arial"/>
          <w:sz w:val="22"/>
          <w:szCs w:val="22"/>
        </w:rPr>
        <w:t xml:space="preserve"> Em caso de eventual irregularidade, inexecução ou desconformidade na execução da Ata o agente fiscalizador dará ciência à </w:t>
      </w:r>
      <w:r>
        <w:rPr>
          <w:rFonts w:ascii="Arial Narrow" w:hAnsi="Arial Narrow"/>
          <w:sz w:val="22"/>
          <w:szCs w:val="22"/>
        </w:rPr>
        <w:t>Detentora da Ata</w:t>
      </w:r>
      <w:r>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16.3.</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sz w:val="22"/>
          <w:szCs w:val="22"/>
        </w:rPr>
        <w:t xml:space="preserve"> por quaisquer irregularidades, inexecuções ou desconformidades havidas na execução do ajuste, aí </w:t>
      </w:r>
      <w:r>
        <w:rPr>
          <w:rFonts w:ascii="Arial Narrow" w:hAnsi="Arial Narrow" w:cs="Arial"/>
          <w:sz w:val="22"/>
          <w:szCs w:val="22"/>
        </w:rPr>
        <w:lastRenderedPageBreak/>
        <w:t>incluídas imperfeições de natureza técnica ou aqueles provenientes de vício redibitório, como tal definido pela lei civil.</w:t>
      </w:r>
    </w:p>
    <w:p w:rsidR="00567EFD" w:rsidRDefault="00567EFD" w:rsidP="00567EFD">
      <w:pPr>
        <w:jc w:val="both"/>
        <w:rPr>
          <w:rFonts w:ascii="Arial Narrow" w:hAnsi="Arial Narrow" w:cs="Arial"/>
          <w:b/>
          <w:bCs/>
          <w:color w:val="FF0000"/>
          <w:sz w:val="22"/>
          <w:szCs w:val="22"/>
        </w:rPr>
      </w:pPr>
      <w:r>
        <w:rPr>
          <w:rFonts w:ascii="Arial Narrow" w:hAnsi="Arial Narrow" w:cs="Arial"/>
          <w:color w:val="FF0000"/>
          <w:sz w:val="22"/>
          <w:szCs w:val="22"/>
        </w:rPr>
        <w:t xml:space="preserve"> </w:t>
      </w:r>
      <w:r>
        <w:rPr>
          <w:rFonts w:ascii="Arial Narrow" w:hAnsi="Arial Narrow" w:cs="Arial"/>
          <w:b/>
          <w:bCs/>
          <w:color w:val="FF0000"/>
          <w:sz w:val="22"/>
          <w:szCs w:val="22"/>
        </w:rPr>
        <w:tab/>
      </w:r>
    </w:p>
    <w:p w:rsidR="00567EFD" w:rsidRDefault="00567EFD" w:rsidP="00567EFD">
      <w:pPr>
        <w:jc w:val="both"/>
        <w:rPr>
          <w:rFonts w:ascii="Arial Narrow" w:hAnsi="Arial Narrow" w:cs="Arial"/>
          <w:b/>
          <w:sz w:val="22"/>
          <w:szCs w:val="22"/>
        </w:rPr>
      </w:pPr>
      <w:r>
        <w:rPr>
          <w:rFonts w:ascii="Arial Narrow" w:hAnsi="Arial Narrow" w:cs="Arial"/>
          <w:b/>
          <w:bCs/>
          <w:sz w:val="22"/>
          <w:szCs w:val="22"/>
        </w:rPr>
        <w:t>16.4.</w:t>
      </w:r>
      <w:r>
        <w:rPr>
          <w:rFonts w:ascii="Arial Narrow" w:hAnsi="Arial Narrow" w:cs="Arial"/>
          <w:bCs/>
          <w:sz w:val="22"/>
          <w:szCs w:val="22"/>
        </w:rPr>
        <w:t xml:space="preserve"> </w:t>
      </w:r>
      <w:r>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SÉTIMA (DOS TRIBUTOS E DESPESAS)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17.1. </w:t>
      </w:r>
      <w:r>
        <w:rPr>
          <w:rFonts w:ascii="Arial Narrow" w:hAnsi="Arial Narrow" w:cs="Calibri"/>
          <w:sz w:val="22"/>
          <w:szCs w:val="22"/>
        </w:rPr>
        <w:t>Constituirá encargo exclusivo da detentora da Ata o pagamento de tributos, tarifas, emolumentos e despesas decorrentes da formalização desta Ata e da execução de seu objeto.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OITAVA (DA PUBLICIDADE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18.1. </w:t>
      </w:r>
      <w:r>
        <w:rPr>
          <w:rFonts w:ascii="Arial Narrow" w:hAnsi="Arial Narrow" w:cs="Calibri"/>
          <w:sz w:val="22"/>
          <w:szCs w:val="22"/>
        </w:rPr>
        <w:t>Até o quinto dia útil do mês seguinte ao da assinatura da presente Ata, a Contratante providenciará sua publicação resumida na Imprensa Oficial, para ocorrer no prazo de 20 (vinte) dias, daquela data, como condição indispensável para sua eficácia.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NONA (DA UTILIZAÇÃO DA ATA DE REGISTRO DE PREÇO)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19.1. </w:t>
      </w:r>
      <w:r>
        <w:rPr>
          <w:rFonts w:ascii="Arial Narrow" w:hAnsi="Arial Narrow" w:cs="Calibri"/>
          <w:sz w:val="22"/>
          <w:szCs w:val="22"/>
        </w:rPr>
        <w:t>Para utilização da Ata de Registro de Preços as unidades deverão requisitar do detentor, obedecida a ordem de classificação dos produtos registrados mediante a elaboração da nota de empenho.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19.2. </w:t>
      </w:r>
      <w:r>
        <w:rPr>
          <w:rFonts w:ascii="Arial Narrow" w:hAnsi="Arial Narrow" w:cs="Calibri"/>
          <w:sz w:val="22"/>
          <w:szCs w:val="22"/>
        </w:rPr>
        <w:t>A existência de preços registrados não obriga a Administração a firmar as contratações que deles poderão advir.</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19.3.</w:t>
      </w:r>
      <w:r>
        <w:rPr>
          <w:rFonts w:ascii="Arial Narrow" w:hAnsi="Arial Narrow" w:cs="Calibri"/>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Pr>
          <w:rFonts w:ascii="Arial Narrow" w:hAnsi="Arial Narrow" w:cs="Calibri"/>
          <w:sz w:val="22"/>
          <w:szCs w:val="22"/>
        </w:rPr>
        <w:t>anti-econômica</w:t>
      </w:r>
      <w:proofErr w:type="spellEnd"/>
      <w:r>
        <w:rPr>
          <w:rFonts w:ascii="Arial Narrow" w:hAnsi="Arial Narrow" w:cs="Calibri"/>
          <w:sz w:val="22"/>
          <w:szCs w:val="22"/>
        </w:rPr>
        <w:t xml:space="preserve"> ou desnecessário o objeto.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VIGÉSIMA (DISPOSIÇÕES GERAIS)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20.1. </w:t>
      </w:r>
      <w:r>
        <w:rPr>
          <w:rFonts w:ascii="Arial Narrow" w:hAnsi="Arial Narrow" w:cs="Calibri"/>
          <w:sz w:val="22"/>
          <w:szCs w:val="22"/>
        </w:rPr>
        <w:t xml:space="preserve">A detentora da Ata assume integral responsabilidade pela entrega dos produtos, decorrente da presente Ata de Registro de Preços. </w:t>
      </w:r>
    </w:p>
    <w:p w:rsidR="00567EFD" w:rsidRDefault="00567EFD" w:rsidP="00567EFD">
      <w:pPr>
        <w:widowControl w:val="0"/>
        <w:tabs>
          <w:tab w:val="left" w:pos="-1440"/>
        </w:tabs>
        <w:jc w:val="both"/>
        <w:rPr>
          <w:rFonts w:ascii="Arial Narrow" w:hAnsi="Arial Narrow" w:cs="Calibri"/>
          <w:b/>
          <w:sz w:val="22"/>
          <w:szCs w:val="22"/>
          <w:lang w:val="x-none"/>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20.2. </w:t>
      </w:r>
      <w:r>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b/>
          <w:sz w:val="22"/>
          <w:szCs w:val="22"/>
        </w:rPr>
      </w:pPr>
      <w:r>
        <w:rPr>
          <w:rFonts w:ascii="Arial Narrow" w:hAnsi="Arial Narrow" w:cs="Calibri"/>
          <w:b/>
          <w:sz w:val="22"/>
          <w:szCs w:val="22"/>
        </w:rPr>
        <w:t xml:space="preserve">20.3. </w:t>
      </w:r>
      <w:r>
        <w:rPr>
          <w:rFonts w:ascii="Arial Narrow" w:hAnsi="Arial Narrow" w:cs="Calibri"/>
          <w:sz w:val="22"/>
          <w:szCs w:val="22"/>
        </w:rPr>
        <w:t xml:space="preserve">Ficam vinculados a esta Ata e passam a fazer parte integrante dele, o Edital que originou a presente licitação e a proposta ofertada pela </w:t>
      </w:r>
      <w:r>
        <w:rPr>
          <w:rFonts w:ascii="Arial Narrow" w:hAnsi="Arial Narrow" w:cs="Calibri"/>
          <w:b/>
          <w:sz w:val="22"/>
          <w:szCs w:val="22"/>
        </w:rPr>
        <w:t>DETENTORA DA ATA</w:t>
      </w:r>
      <w:r>
        <w:rPr>
          <w:rFonts w:ascii="Arial Narrow" w:hAnsi="Arial Narrow" w:cs="Calibri"/>
          <w:sz w:val="22"/>
          <w:szCs w:val="22"/>
        </w:rPr>
        <w:t>.</w:t>
      </w:r>
    </w:p>
    <w:p w:rsidR="00567EFD" w:rsidRDefault="00567EFD" w:rsidP="00567EFD">
      <w:pPr>
        <w:widowControl w:val="0"/>
        <w:tabs>
          <w:tab w:val="left" w:pos="-1440"/>
        </w:tabs>
        <w:jc w:val="both"/>
        <w:rPr>
          <w:rFonts w:ascii="Arial Narrow" w:hAnsi="Arial Narrow" w:cs="Calibri"/>
          <w:b/>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20.4.</w:t>
      </w:r>
      <w:r>
        <w:rPr>
          <w:rFonts w:ascii="Arial Narrow" w:hAnsi="Arial Narrow" w:cs="Calibri"/>
          <w:sz w:val="22"/>
          <w:szCs w:val="22"/>
        </w:rPr>
        <w:t xml:space="preserve"> Nos casos omissos aplicar-se-á a legislação em vigor, especialmente a Lei n.º 8.666/93.</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20.5. </w:t>
      </w:r>
      <w:r>
        <w:rPr>
          <w:rFonts w:ascii="Arial Narrow" w:hAnsi="Arial Narrow" w:cs="Calibri"/>
          <w:sz w:val="22"/>
          <w:szCs w:val="22"/>
        </w:rPr>
        <w:t xml:space="preserve">A </w:t>
      </w:r>
      <w:r>
        <w:rPr>
          <w:rFonts w:ascii="Arial Narrow" w:hAnsi="Arial Narrow" w:cs="Calibri"/>
          <w:b/>
          <w:sz w:val="22"/>
          <w:szCs w:val="22"/>
        </w:rPr>
        <w:t>DETENTORA DA ATA</w:t>
      </w:r>
      <w:r>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20.6.</w:t>
      </w:r>
      <w:r>
        <w:rPr>
          <w:rFonts w:ascii="Arial Narrow" w:hAnsi="Arial Narrow" w:cs="Calibri"/>
          <w:sz w:val="22"/>
          <w:szCs w:val="22"/>
        </w:rPr>
        <w:t xml:space="preserve"> O vencimento da validade da Ata de Registro de Preços não cessa a obrigação da </w:t>
      </w:r>
      <w:r>
        <w:rPr>
          <w:rFonts w:ascii="Arial Narrow" w:hAnsi="Arial Narrow" w:cs="Calibri"/>
          <w:b/>
          <w:sz w:val="22"/>
          <w:szCs w:val="22"/>
        </w:rPr>
        <w:t>DETENTORA DA ATA</w:t>
      </w:r>
      <w:r>
        <w:rPr>
          <w:rFonts w:ascii="Arial Narrow" w:hAnsi="Arial Narrow" w:cs="Calibri"/>
          <w:sz w:val="22"/>
          <w:szCs w:val="22"/>
        </w:rPr>
        <w:t xml:space="preserve"> de cumprir com os termos contratuais assinados até a data de vencimento da mesma.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eastAsia="x-none"/>
        </w:rPr>
      </w:pPr>
      <w:r>
        <w:rPr>
          <w:rFonts w:ascii="Arial Narrow" w:hAnsi="Arial Narrow" w:cs="Calibri"/>
          <w:b/>
          <w:sz w:val="22"/>
          <w:szCs w:val="22"/>
        </w:rPr>
        <w:t>CLÁUSULA VIGÉSIMA PRIMEIRA (DO FORO)</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21.1. </w:t>
      </w:r>
      <w:r>
        <w:rPr>
          <w:rFonts w:ascii="Arial Narrow" w:hAnsi="Arial Narrow" w:cs="Calibri"/>
          <w:sz w:val="22"/>
          <w:szCs w:val="22"/>
        </w:rPr>
        <w:t>O Foro da presente Ata será o da Comarca de Buri/SP, excluído qualquer outro.</w:t>
      </w:r>
    </w:p>
    <w:p w:rsidR="00567EFD" w:rsidRDefault="00567EFD" w:rsidP="00567EFD">
      <w:pPr>
        <w:pStyle w:val="Corpodetexto"/>
        <w:rPr>
          <w:rFonts w:ascii="Arial Narrow" w:hAnsi="Arial Narrow" w:cs="Calibri"/>
          <w:sz w:val="22"/>
          <w:szCs w:val="22"/>
          <w:lang w:val="x-none"/>
        </w:rPr>
      </w:pPr>
    </w:p>
    <w:p w:rsidR="00567EFD" w:rsidRDefault="00567EFD" w:rsidP="00567EFD">
      <w:pPr>
        <w:pStyle w:val="Corpodetexto"/>
        <w:rPr>
          <w:rFonts w:ascii="Arial Narrow" w:hAnsi="Arial Narrow" w:cs="Calibri"/>
          <w:sz w:val="22"/>
          <w:szCs w:val="22"/>
        </w:rPr>
      </w:pPr>
      <w:r>
        <w:rPr>
          <w:rFonts w:ascii="Arial Narrow" w:hAnsi="Arial Narrow" w:cs="Calibri"/>
          <w:sz w:val="22"/>
          <w:szCs w:val="22"/>
        </w:rPr>
        <w:t>Para firmeza e validade do pactuado, o presente termo foi lavrado em 4 (quatro) vias de igual teor, que, depois de lido e achado em ordem, vai assinado pelos contraentes.</w:t>
      </w:r>
    </w:p>
    <w:p w:rsidR="007328A3" w:rsidRPr="0010082A" w:rsidRDefault="007328A3" w:rsidP="00567EFD">
      <w:pPr>
        <w:contextualSpacing/>
        <w:mirrorIndents/>
        <w:jc w:val="both"/>
        <w:rPr>
          <w:rFonts w:ascii="Arial Narrow" w:hAnsi="Arial Narrow" w:cs="Arial"/>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BD7C26"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BD7C26" w:rsidRPr="00BD7C26">
        <w:rPr>
          <w:rFonts w:ascii="Arial Narrow" w:hAnsi="Arial Narrow"/>
          <w:b/>
          <w:sz w:val="22"/>
          <w:szCs w:val="22"/>
        </w:rPr>
        <w:t xml:space="preserve">INSTALAR COMERCIO E INSTALAÇAO ELETRICA E HIDRAULICA EIRELI </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2A18A0" w:rsidRDefault="002A18A0" w:rsidP="00905003">
      <w:pPr>
        <w:spacing w:line="276" w:lineRule="auto"/>
        <w:jc w:val="center"/>
        <w:rPr>
          <w:rFonts w:ascii="Arial Narrow" w:hAnsi="Arial Narrow"/>
          <w:sz w:val="22"/>
          <w:szCs w:val="22"/>
        </w:rPr>
      </w:pPr>
    </w:p>
    <w:p w:rsidR="007B19E7" w:rsidRPr="00905003" w:rsidRDefault="007B19E7"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BD7C26" w:rsidRPr="00BD7C26">
        <w:rPr>
          <w:rFonts w:ascii="Arial Narrow" w:hAnsi="Arial Narrow"/>
          <w:sz w:val="22"/>
          <w:szCs w:val="22"/>
        </w:rPr>
        <w:t>INSTALAR COMERCIO E INSTALAÇAO ELETRICA E HIDRAULICA EIRELI</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BD7C26">
        <w:rPr>
          <w:rFonts w:ascii="Arial Narrow" w:hAnsi="Arial Narrow" w:cs="Arial"/>
          <w:sz w:val="22"/>
          <w:szCs w:val="22"/>
        </w:rPr>
        <w:t>96</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1E10EF" w:rsidRPr="001E10EF">
        <w:rPr>
          <w:rFonts w:ascii="Arial Narrow" w:hAnsi="Arial Narrow" w:cs="Calibri"/>
          <w:sz w:val="22"/>
          <w:szCs w:val="22"/>
        </w:rPr>
        <w:t>FORNECER MATERIAIS ELÉTRICOS</w:t>
      </w:r>
      <w:r w:rsidR="001E10EF" w:rsidRPr="0010082A">
        <w:rPr>
          <w:rFonts w:ascii="Arial Narrow" w:hAnsi="Arial Narrow" w:cs="Arial"/>
          <w:sz w:val="22"/>
          <w:szCs w:val="22"/>
        </w:rPr>
        <w:t xml:space="preserve">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e </w:t>
      </w:r>
      <w:proofErr w:type="spellStart"/>
      <w:r w:rsidRPr="0010082A">
        <w:rPr>
          <w:rFonts w:ascii="Arial Narrow" w:hAnsi="Arial Narrow" w:cs="Arial"/>
          <w:sz w:val="22"/>
          <w:szCs w:val="22"/>
        </w:rPr>
        <w:t>e</w:t>
      </w:r>
      <w:proofErr w:type="spell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AD0038" w:rsidRPr="00AD0038">
        <w:rPr>
          <w:rFonts w:ascii="Arial Narrow" w:hAnsi="Arial Narrow" w:cs="Arial"/>
          <w:sz w:val="22"/>
          <w:szCs w:val="22"/>
        </w:rPr>
        <w:t>JOANA BATISTA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607671" w:rsidRPr="00607671">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AD0038" w:rsidRPr="00AD0038">
        <w:rPr>
          <w:rFonts w:ascii="Arial Narrow" w:hAnsi="Arial Narrow" w:cs="Courier New"/>
          <w:sz w:val="22"/>
          <w:szCs w:val="22"/>
        </w:rPr>
        <w:t>155.754.608-86</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C854D9">
        <w:rPr>
          <w:rFonts w:ascii="Arial Narrow" w:eastAsia="Arial" w:hAnsi="Arial Narrow" w:cs="Arial"/>
          <w:sz w:val="22"/>
          <w:szCs w:val="22"/>
          <w:lang w:val="en-US"/>
        </w:rPr>
        <w:t>JACKSON TIAGO RODRIGUES DE AVILA</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C854D9">
        <w:rPr>
          <w:rFonts w:ascii="Arial Narrow" w:eastAsia="Arial" w:hAnsi="Arial Narrow" w:cs="Arial"/>
          <w:sz w:val="22"/>
          <w:szCs w:val="22"/>
          <w:lang w:val="en-US"/>
        </w:rPr>
        <w:t>SECRETARIO MUNICIPAL DE OBRAS</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C854D9" w:rsidRPr="00C854D9">
        <w:rPr>
          <w:rFonts w:ascii="Arial Narrow" w:eastAsia="Arial" w:hAnsi="Arial Narrow" w:cs="Arial"/>
          <w:sz w:val="22"/>
          <w:szCs w:val="22"/>
          <w:lang w:val="en-US"/>
        </w:rPr>
        <w:t>205.021.798-64</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BD7C26" w:rsidRPr="00BD7C26">
        <w:rPr>
          <w:rFonts w:ascii="Arial Narrow" w:hAnsi="Arial Narrow"/>
          <w:b/>
          <w:sz w:val="22"/>
          <w:szCs w:val="22"/>
        </w:rPr>
        <w:t xml:space="preserve">INSTALAR </w:t>
      </w:r>
      <w:proofErr w:type="gramStart"/>
      <w:r w:rsidR="00BD7C26" w:rsidRPr="00BD7C26">
        <w:rPr>
          <w:rFonts w:ascii="Arial Narrow" w:hAnsi="Arial Narrow"/>
          <w:b/>
          <w:sz w:val="22"/>
          <w:szCs w:val="22"/>
        </w:rPr>
        <w:t>COMERCIO</w:t>
      </w:r>
      <w:proofErr w:type="gramEnd"/>
      <w:r w:rsidR="00BD7C26" w:rsidRPr="00BD7C26">
        <w:rPr>
          <w:rFonts w:ascii="Arial Narrow" w:hAnsi="Arial Narrow"/>
          <w:b/>
          <w:sz w:val="22"/>
          <w:szCs w:val="22"/>
        </w:rPr>
        <w:t xml:space="preserve"> E INSTALAÇAO ELETRICA E HIDRAULICA EIRELI</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BD7C26">
        <w:rPr>
          <w:rFonts w:ascii="Arial Narrow" w:hAnsi="Arial Narrow"/>
          <w:b/>
          <w:sz w:val="22"/>
          <w:szCs w:val="22"/>
        </w:rPr>
        <w:t>96</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FORNECER MATERIAIS ELÉTRICOS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AA5240"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AA5240"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BD7C26" w:rsidRPr="00BD7C26">
        <w:rPr>
          <w:rFonts w:ascii="Arial Narrow" w:hAnsi="Arial Narrow"/>
          <w:b/>
          <w:sz w:val="22"/>
          <w:szCs w:val="22"/>
        </w:rPr>
        <w:t xml:space="preserve">INSTALAR </w:t>
      </w:r>
      <w:proofErr w:type="gramStart"/>
      <w:r w:rsidR="00BD7C26" w:rsidRPr="00BD7C26">
        <w:rPr>
          <w:rFonts w:ascii="Arial Narrow" w:hAnsi="Arial Narrow"/>
          <w:b/>
          <w:sz w:val="22"/>
          <w:szCs w:val="22"/>
        </w:rPr>
        <w:t>COMERCIO</w:t>
      </w:r>
      <w:proofErr w:type="gramEnd"/>
      <w:r w:rsidR="00BD7C26" w:rsidRPr="00BD7C26">
        <w:rPr>
          <w:rFonts w:ascii="Arial Narrow" w:hAnsi="Arial Narrow"/>
          <w:b/>
          <w:sz w:val="22"/>
          <w:szCs w:val="22"/>
        </w:rPr>
        <w:t xml:space="preserve"> E INSTALAÇAO ELETRICA E HIDRAULICA EIRELI</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AD0038" w:rsidRPr="00AD0038">
        <w:rPr>
          <w:rFonts w:ascii="Arial Narrow" w:hAnsi="Arial Narrow"/>
          <w:b/>
          <w:sz w:val="22"/>
          <w:szCs w:val="22"/>
        </w:rPr>
        <w:t>19.521.237/0001-46</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BD7C26">
        <w:rPr>
          <w:rFonts w:ascii="Arial Narrow" w:hAnsi="Arial Narrow"/>
          <w:b/>
          <w:sz w:val="22"/>
          <w:szCs w:val="22"/>
        </w:rPr>
        <w:t>96</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 xml:space="preserve">FORNECER MATERIAIS ELÉTRICOS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AD0038" w:rsidRPr="00AD0038">
        <w:rPr>
          <w:rFonts w:ascii="Arial Narrow" w:hAnsi="Arial Narrow"/>
          <w:b/>
          <w:sz w:val="22"/>
          <w:szCs w:val="22"/>
        </w:rPr>
        <w:t>6.860,15</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AA5240"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240" w:rsidRDefault="00AA5240">
      <w:r>
        <w:separator/>
      </w:r>
    </w:p>
  </w:endnote>
  <w:endnote w:type="continuationSeparator" w:id="0">
    <w:p w:rsidR="00AA5240" w:rsidRDefault="00AA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240" w:rsidRDefault="00AA5240">
      <w:r>
        <w:separator/>
      </w:r>
    </w:p>
  </w:footnote>
  <w:footnote w:type="continuationSeparator" w:id="0">
    <w:p w:rsidR="00AA5240" w:rsidRDefault="00AA5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24EB"/>
    <w:rsid w:val="00135232"/>
    <w:rsid w:val="00137D3D"/>
    <w:rsid w:val="00145A4E"/>
    <w:rsid w:val="00152E57"/>
    <w:rsid w:val="00154567"/>
    <w:rsid w:val="001559A5"/>
    <w:rsid w:val="00155D04"/>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18A0"/>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51ABD"/>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07671"/>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5240"/>
    <w:rsid w:val="00AA6849"/>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47B6D-23E1-4B66-AC35-B9063DE3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4416</Words>
  <Characters>23849</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28209</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5</cp:revision>
  <cp:lastPrinted>2022-12-28T12:12:00Z</cp:lastPrinted>
  <dcterms:created xsi:type="dcterms:W3CDTF">2023-08-09T16:57:00Z</dcterms:created>
  <dcterms:modified xsi:type="dcterms:W3CDTF">2023-08-10T16:54:00Z</dcterms:modified>
</cp:coreProperties>
</file>