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89325" w14:textId="68ACD4B6" w:rsidR="009E4A7B" w:rsidRPr="00FB2D98" w:rsidRDefault="008228F2" w:rsidP="00321A6B">
      <w:pPr>
        <w:spacing w:line="360" w:lineRule="auto"/>
        <w:jc w:val="center"/>
        <w:rPr>
          <w:b/>
          <w:bCs/>
          <w:color w:val="000000" w:themeColor="text1"/>
          <w:u w:val="single"/>
        </w:rPr>
      </w:pPr>
      <w:r w:rsidRPr="00FB2D98">
        <w:rPr>
          <w:b/>
          <w:bCs/>
          <w:color w:val="000000" w:themeColor="text1"/>
          <w:u w:val="single"/>
        </w:rPr>
        <w:t>TERMO DE REFERÊNCIA</w:t>
      </w:r>
    </w:p>
    <w:p w14:paraId="1EE1B19C" w14:textId="77777777" w:rsidR="009E4A7B" w:rsidRPr="00FB2D98" w:rsidRDefault="009E4A7B" w:rsidP="00321A6B">
      <w:pPr>
        <w:spacing w:line="360" w:lineRule="auto"/>
        <w:jc w:val="both"/>
        <w:rPr>
          <w:color w:val="000000" w:themeColor="text1"/>
        </w:rPr>
      </w:pPr>
    </w:p>
    <w:p w14:paraId="53677CDF" w14:textId="440B2379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OBJETO</w:t>
      </w:r>
    </w:p>
    <w:p w14:paraId="3FD7ED41" w14:textId="1DBBDAE1" w:rsidR="00452BDE" w:rsidRPr="00FB2D98" w:rsidRDefault="000855C5" w:rsidP="00321A6B">
      <w:pPr>
        <w:spacing w:line="360" w:lineRule="auto"/>
        <w:ind w:firstLine="708"/>
        <w:jc w:val="both"/>
        <w:rPr>
          <w:color w:val="000000" w:themeColor="text1"/>
        </w:rPr>
      </w:pPr>
      <w:r>
        <w:t>Contratação de uma empresa especializada para a realização de cerimonial, incluindo serviços de abertura e encerramento do evento, com cerimonialista incluso, no âmbito do 52º Campeonato Estadual de Futebol, categoria sub-13 masculina, no Município de Buri-SP</w:t>
      </w:r>
      <w:r>
        <w:t xml:space="preserve"> nos dias 04/12/2024 a 13/12/2024</w:t>
      </w:r>
      <w:r w:rsidR="003C4874">
        <w:rPr>
          <w:color w:val="000000" w:themeColor="text1"/>
        </w:rPr>
        <w:t>.</w:t>
      </w:r>
    </w:p>
    <w:p w14:paraId="59B5BC5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2C082F40" w14:textId="26858445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</w:t>
      </w:r>
    </w:p>
    <w:p w14:paraId="6676334D" w14:textId="1DE74783" w:rsidR="00217166" w:rsidRDefault="000855C5" w:rsidP="00321A6B">
      <w:pPr>
        <w:spacing w:line="360" w:lineRule="auto"/>
        <w:ind w:firstLine="708"/>
        <w:jc w:val="both"/>
      </w:pPr>
      <w:r>
        <w:t>O evento em questão possui relevância estadual e visa promover a integração, o incentivo ao esporte e o desenvolvimento social de jovens atletas. A contratação de uma empresa especializada em cerimonial é indispensável para garantir a organização, a solenidade e o profissionalismo necessário durante as cerimônias de abertura e encerramento.</w:t>
      </w:r>
    </w:p>
    <w:p w14:paraId="74961E1A" w14:textId="5F9AFF7E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pesquisa de preços para que a Administração possa avaliar o custo da contratação constitui-se elemento fundamental para instrução dos procedimentos de contratação, estando prevista em várias disposições legais e sua obrigatoriedade é reconhecida </w:t>
      </w:r>
      <w:r w:rsidR="00F91928" w:rsidRPr="00FB2D98">
        <w:rPr>
          <w:color w:val="000000" w:themeColor="text1"/>
        </w:rPr>
        <w:t>pela Jurisprudência</w:t>
      </w:r>
      <w:r w:rsidR="00B53953" w:rsidRPr="00FB2D98">
        <w:rPr>
          <w:color w:val="000000" w:themeColor="text1"/>
        </w:rPr>
        <w:t>.</w:t>
      </w:r>
    </w:p>
    <w:p w14:paraId="3E0DCD12" w14:textId="04F9DC6D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0" w:name="_Hlk78454651"/>
      <w:r w:rsidRPr="00FB2D98">
        <w:rPr>
          <w:color w:val="000000" w:themeColor="text1"/>
        </w:rPr>
        <w:t>Essa fase da pesquisa de mercado quase sempre é demorada, pois implica numa criteriosa busca de preços perante as empresas do ramo do objeto pretendido</w:t>
      </w:r>
      <w:r w:rsidR="00501418" w:rsidRPr="00FB2D98">
        <w:rPr>
          <w:color w:val="000000" w:themeColor="text1"/>
        </w:rPr>
        <w:t xml:space="preserve"> e em diversos sites da Administração Pública</w:t>
      </w:r>
      <w:r w:rsidRPr="00FB2D98">
        <w:rPr>
          <w:color w:val="000000" w:themeColor="text1"/>
        </w:rPr>
        <w:t>. Assim, vários contatos precisam ser mantidos para que se consiga finalizar a pesquisa, especialmente quando diz respeito à contratação de serviços ou do objeto com poucos fornecedores no mercado.</w:t>
      </w:r>
      <w:r w:rsidR="00F91928" w:rsidRPr="00FB2D98">
        <w:rPr>
          <w:color w:val="000000" w:themeColor="text1"/>
        </w:rPr>
        <w:t xml:space="preserve"> Ademais, há o desafio de identificação da confiabilidade dos preços coletados, o que exige a ampliação da captação de dados</w:t>
      </w:r>
      <w:r w:rsidR="00B92785" w:rsidRPr="00FB2D98">
        <w:rPr>
          <w:color w:val="000000" w:themeColor="text1"/>
        </w:rPr>
        <w:t xml:space="preserve"> </w:t>
      </w:r>
      <w:r w:rsidR="00F91928" w:rsidRPr="00FB2D98">
        <w:rPr>
          <w:color w:val="000000" w:themeColor="text1"/>
        </w:rPr>
        <w:t>que possam servir a uma fidedigna referência dos preços de mercado.</w:t>
      </w:r>
    </w:p>
    <w:p w14:paraId="0089FA06" w14:textId="291EC476" w:rsidR="00F91928" w:rsidRPr="00FB2D98" w:rsidRDefault="00F91928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1" w:name="_Hlk78454639"/>
      <w:bookmarkEnd w:id="0"/>
      <w:r w:rsidRPr="00FB2D98">
        <w:rPr>
          <w:color w:val="000000" w:themeColor="text1"/>
        </w:rPr>
        <w:t xml:space="preserve">Na prática, a fase de pesquisa de preços pode acabar se prolongando, </w:t>
      </w:r>
      <w:r w:rsidR="009C63E1" w:rsidRPr="00FB2D98">
        <w:rPr>
          <w:color w:val="000000" w:themeColor="text1"/>
        </w:rPr>
        <w:t>retendo a necessária atuação dos agentes públicos envolvidos por semanas ou meses, o que amplia os custos transacionais, sem necessária garantia de um resultado verdadeiramente eficiente e eficaz.</w:t>
      </w:r>
    </w:p>
    <w:p w14:paraId="32810EAC" w14:textId="765E8BAC" w:rsidR="00B53953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2" w:name="_Hlk78453585"/>
      <w:r w:rsidRPr="00FB2D98">
        <w:rPr>
          <w:color w:val="000000" w:themeColor="text1"/>
        </w:rPr>
        <w:lastRenderedPageBreak/>
        <w:t>Outrossim,</w:t>
      </w:r>
      <w:bookmarkEnd w:id="2"/>
      <w:r w:rsidR="009C63E1" w:rsidRPr="00FB2D98">
        <w:rPr>
          <w:color w:val="000000" w:themeColor="text1"/>
        </w:rPr>
        <w:t xml:space="preserve"> a</w:t>
      </w:r>
      <w:r w:rsidR="00B45B9B" w:rsidRPr="00FB2D98">
        <w:rPr>
          <w:color w:val="000000" w:themeColor="text1"/>
        </w:rPr>
        <w:t xml:space="preserve"> pesquisa de preços deficiente poderá ensejar uma contratação superfaturada ou </w:t>
      </w:r>
      <w:r w:rsidR="00B53953" w:rsidRPr="00FB2D98">
        <w:rPr>
          <w:color w:val="000000" w:themeColor="text1"/>
        </w:rPr>
        <w:t>inexequível</w:t>
      </w:r>
      <w:r w:rsidR="00B45B9B" w:rsidRPr="00FB2D98">
        <w:rPr>
          <w:color w:val="000000" w:themeColor="text1"/>
        </w:rPr>
        <w:t xml:space="preserve">, </w:t>
      </w:r>
      <w:r w:rsidR="009C63E1" w:rsidRPr="00FB2D98">
        <w:rPr>
          <w:color w:val="000000" w:themeColor="text1"/>
        </w:rPr>
        <w:t xml:space="preserve">situações que acabam acarretando </w:t>
      </w:r>
      <w:r w:rsidR="00B45B9B" w:rsidRPr="00FB2D98">
        <w:rPr>
          <w:color w:val="000000" w:themeColor="text1"/>
        </w:rPr>
        <w:t>prejuízos à administração pública</w:t>
      </w:r>
      <w:r w:rsidR="009C63E1" w:rsidRPr="00FB2D98">
        <w:rPr>
          <w:color w:val="000000" w:themeColor="text1"/>
        </w:rPr>
        <w:t xml:space="preserve"> e riscos de responsabilização aos a</w:t>
      </w:r>
      <w:r w:rsidR="00A53344" w:rsidRPr="00FB2D98">
        <w:rPr>
          <w:color w:val="000000" w:themeColor="text1"/>
        </w:rPr>
        <w:t>g</w:t>
      </w:r>
      <w:r w:rsidR="009C63E1" w:rsidRPr="00FB2D98">
        <w:rPr>
          <w:color w:val="000000" w:themeColor="text1"/>
        </w:rPr>
        <w:t>entes públicos envolvidos na contratação</w:t>
      </w:r>
      <w:r w:rsidR="00B45B9B" w:rsidRPr="00FB2D98">
        <w:rPr>
          <w:color w:val="000000" w:themeColor="text1"/>
        </w:rPr>
        <w:t>. Tal dificuldade faz com que a pesquisa de preços se apresente como um entrave para a celeridade na tramitação dos procedimentos de contratação</w:t>
      </w:r>
      <w:r w:rsidR="004D25A2" w:rsidRPr="00FB2D98">
        <w:rPr>
          <w:color w:val="000000" w:themeColor="text1"/>
        </w:rPr>
        <w:t xml:space="preserve"> e aquisição</w:t>
      </w:r>
      <w:r w:rsidR="009C63E1" w:rsidRPr="00FB2D98">
        <w:rPr>
          <w:color w:val="000000" w:themeColor="text1"/>
        </w:rPr>
        <w:t>, um gargalo a ser superado na condução dos certames, merecendo análise mais detida e propostas de aperfeiçoamento das rotinas até então estabelecidas.</w:t>
      </w:r>
    </w:p>
    <w:p w14:paraId="4812EA56" w14:textId="17DC905A" w:rsidR="00CA7C73" w:rsidRPr="00FB2D98" w:rsidRDefault="00CA7C73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3" w:name="_Hlk78453603"/>
      <w:r w:rsidRPr="00FB2D98">
        <w:rPr>
          <w:color w:val="000000" w:themeColor="text1"/>
        </w:rPr>
        <w:t>Em suma, a</w:t>
      </w:r>
      <w:r w:rsidRPr="00FB2D98">
        <w:rPr>
          <w:color w:val="000000"/>
        </w:rPr>
        <w:t xml:space="preserve"> estimativa de preços é fundamental para a atividade contratual da Adminis</w:t>
      </w:r>
      <w:r w:rsidRPr="00FB2D98">
        <w:rPr>
          <w:color w:val="000000"/>
        </w:rPr>
        <w:softHyphen/>
        <w:t>tração, como instrumento de baliza aos valores oferecidos nos certames públicos e àqueles executados nas respectivas contratações, com a função precípua de garantir que o Poder Público identifique um parâmetro para o valor médio de mercado, em relação um bem ou serviço.</w:t>
      </w:r>
      <w:bookmarkEnd w:id="3"/>
    </w:p>
    <w:p w14:paraId="1C1C9BE0" w14:textId="3C89DDF1" w:rsidR="00B45B9B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Portanto, é necessário que os agentes públicos envolvidos, na fase interna da licitação ou na gestão contratual, tenham acesso a mecanismos que auxiliem na realização da pesquisa de preços, imprimindo agilidade aos procedimentos de aferição de custos e identificação dos preços referenciais de mercado.</w:t>
      </w:r>
    </w:p>
    <w:p w14:paraId="5C20CD91" w14:textId="473C6AAE" w:rsidR="00D65C77" w:rsidRPr="00FB2D98" w:rsidRDefault="00481D4B" w:rsidP="00D65C77">
      <w:pPr>
        <w:spacing w:line="360" w:lineRule="auto"/>
        <w:ind w:firstLine="708"/>
        <w:jc w:val="both"/>
      </w:pPr>
      <w:r w:rsidRPr="00FB2D98">
        <w:t>Importante registrar que a</w:t>
      </w:r>
      <w:r w:rsidR="00D65C77" w:rsidRPr="00FB2D98">
        <w:t xml:space="preserve"> Nova Lei de Licitações (Lei nº 14.133/2021) exige que a pesquisa de preços para aquisições e serviços em geral seja realizada por meio de parâmetros diversos, senão vejamos:</w:t>
      </w:r>
    </w:p>
    <w:p w14:paraId="717B0A5D" w14:textId="77777777" w:rsidR="00D65C77" w:rsidRPr="00FB2D98" w:rsidRDefault="00D65C77" w:rsidP="00D65C77">
      <w:pPr>
        <w:spacing w:line="360" w:lineRule="auto"/>
        <w:ind w:left="1985"/>
        <w:jc w:val="both"/>
      </w:pPr>
      <w:bookmarkStart w:id="4" w:name="_Hlk69460903"/>
      <w:r w:rsidRPr="00FB2D98">
        <w:t xml:space="preserve">Art. 23. O valor previamente estimado da contratação deverá ser compatível com os valores praticados pelo mercado, considerados os preços constantes de bancos de dados públicos e as quantidades a serem contratadas, observadas a potencial economia de escala e as </w:t>
      </w:r>
      <w:bookmarkStart w:id="5" w:name="_Hlk78136303"/>
      <w:r w:rsidRPr="00FB2D98">
        <w:t>peculiaridades do local de execução do objeto.</w:t>
      </w:r>
    </w:p>
    <w:p w14:paraId="1849980F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14:paraId="5A5B3E1B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 xml:space="preserve">I - </w:t>
      </w:r>
      <w:bookmarkStart w:id="6" w:name="_Hlk69826651"/>
      <w:r w:rsidRPr="00FB2D98">
        <w:t xml:space="preserve">composição de custos unitários menores ou iguais à mediana do item correspondente no painel para consulta de preços ou no banco </w:t>
      </w:r>
      <w:r w:rsidRPr="00FB2D98">
        <w:lastRenderedPageBreak/>
        <w:t>de preços em saúde disponíveis no Portal Nacional de Contratações Públicas (PNCP)</w:t>
      </w:r>
      <w:bookmarkEnd w:id="6"/>
      <w:r w:rsidRPr="00FB2D98">
        <w:t>;</w:t>
      </w:r>
    </w:p>
    <w:bookmarkEnd w:id="4"/>
    <w:p w14:paraId="796A76A9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04571DF8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III - utilização de dados de pesquisa publicada em mídia especializada, de tabela de referência formalmente aprovada pelo Poder Executivo federal e de sítios eletrônicos especializados ou de domínio amplo, desde que contenham a data e hora de acesso;</w:t>
      </w:r>
    </w:p>
    <w:p w14:paraId="1D256E37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14:paraId="4001F385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V - pesquisa na base nacional de notas fiscais eletrônicas, na forma de regulamento.</w:t>
      </w:r>
    </w:p>
    <w:bookmarkEnd w:id="5"/>
    <w:p w14:paraId="25E8105B" w14:textId="15EAEBAC" w:rsidR="00D65C77" w:rsidRPr="00FB2D98" w:rsidRDefault="00D65C77" w:rsidP="00D65C77">
      <w:pPr>
        <w:spacing w:line="360" w:lineRule="auto"/>
        <w:ind w:firstLine="708"/>
        <w:jc w:val="both"/>
      </w:pPr>
    </w:p>
    <w:p w14:paraId="2B186441" w14:textId="77777777" w:rsidR="00126351" w:rsidRPr="00FB2D98" w:rsidRDefault="00126351" w:rsidP="00126351">
      <w:pPr>
        <w:spacing w:line="360" w:lineRule="auto"/>
        <w:ind w:firstLine="708"/>
        <w:jc w:val="both"/>
      </w:pPr>
      <w:r w:rsidRPr="00FB2D98">
        <w:t>A necessidade de realização de pesquisa de preços, notadamente para as aquisições e serviços em geral, foi regulamentada em nível federal pela Instrução Normativa nº 65/2021, que passou a exigir a adoção de diversos parâmetros para a realização da pesquisa de preços. Senão, vejamos:</w:t>
      </w:r>
    </w:p>
    <w:p w14:paraId="61CAC8A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Art. 5º A pesquisa de preços para fins de determinação do preço estimado em processo licitatório para a aquisição de bens e contratação de serviços em geral será realizada mediante a utilização dos seguintes parâmetros, empregados de forma combinada ou não:</w:t>
      </w:r>
    </w:p>
    <w:p w14:paraId="3B81CED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composição de custos unitários menores ou iguais à mediana do item correspondente nos sistemas oficiais de governo, como Painel de Preços ou banco de preços em saúde, observado o índice de atualização de preços correspondente;</w:t>
      </w:r>
    </w:p>
    <w:p w14:paraId="7DE821AE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lastRenderedPageBreak/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4D6116C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III - dados de pesquisa publicada em mídia especializada, de tabela de referência formalmente aprovada pelo Poder Executivo federal e de sítios eletrônicos especializados ou de domínio amplo, desde que atualizados no momento da pesquisa e compreendidos no intervalo de até 6 (seis) meses de antecedência da data de divulgação do edital, contendo a data e a hora de acesso;</w:t>
      </w:r>
    </w:p>
    <w:p w14:paraId="20B3D930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IV - pesquisa direta com, no mínimo, 3 (três) fornecedores, mediante solicitação formal de cotação, por meio de ofício ou e-mail, desde que seja apresentada justificativa da escolha desses fornecedores e que não tenham sido obtidos os orçamentos com mais de 6 (seis) meses de antecedência da data de divulgação do edital; ou</w:t>
      </w:r>
    </w:p>
    <w:p w14:paraId="2E9FDAC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V - pesquisa na base nacional de notas fiscais eletrônicas, desde que a data das notas fiscais esteja compreendida no período de até 1 (um) ano anterior à data de divulgação do edital, conforme disposto no Caderno de Logística, elaborado pela Secretaria de Gestão da Secretaria Especial de Desburocratização, Gestão e Governo Digital do Ministério da Economia.</w:t>
      </w:r>
    </w:p>
    <w:p w14:paraId="4599FEE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1º Deverão ser priorizados os parâmetros estabelecidos nos incisos I e II, devendo, em caso de impossibilidade, apresentar justificativa nos autos.</w:t>
      </w:r>
    </w:p>
    <w:p w14:paraId="3FD4DD9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2º Quando a pesquisa de preços for realizada com fornecedores, nos termos do inciso IV, deverá ser observado:</w:t>
      </w:r>
    </w:p>
    <w:p w14:paraId="6446362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prazo de resposta conferido ao fornecedor compatível com a complexidade do objeto a ser licitado;</w:t>
      </w:r>
    </w:p>
    <w:p w14:paraId="74998FB9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 - obtenção de propostas formais, contendo, no mínimo:</w:t>
      </w:r>
    </w:p>
    <w:p w14:paraId="422BA691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a) descrição do objeto, valor unitário e total;</w:t>
      </w:r>
    </w:p>
    <w:p w14:paraId="1FA1D3FB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lastRenderedPageBreak/>
        <w:t>b) número do Cadastro de Pessoa Física - CPF ou do Cadastro Nacional de Pessoa Jurídica - CNPJ do proponente;</w:t>
      </w:r>
    </w:p>
    <w:p w14:paraId="1E4E0CB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c) endereços físico e eletrônico e telefone de contato;</w:t>
      </w:r>
    </w:p>
    <w:p w14:paraId="334A9BB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d) data de emissão; e</w:t>
      </w:r>
    </w:p>
    <w:p w14:paraId="504500D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e) nome completo e identificação do responsável.</w:t>
      </w:r>
    </w:p>
    <w:p w14:paraId="023E22E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III - informação aos fornecedores das características da contratação contidas no art. 4º, com vistas à melhor caracterização das condições comerciais praticadas para o objeto a ser contratado; e</w:t>
      </w:r>
    </w:p>
    <w:p w14:paraId="24CCE55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IV - registro, nos autos do processo da contratação correspondente, da relação de fornecedores que foram consultados e não enviaram propostas como resposta à solicitação de que trata o inciso IV do caput.</w:t>
      </w:r>
    </w:p>
    <w:p w14:paraId="6387C92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3º Excepcionalmente, será admitido o preço estimado com base em orçamento fora do prazo estipulado no inciso II do caput, desde que devidamente justificado nos autos pelo agente responsável e observado o índice de atualização de preços correspondente.</w:t>
      </w:r>
    </w:p>
    <w:p w14:paraId="705FED1D" w14:textId="77777777" w:rsidR="00126351" w:rsidRPr="00FB2D98" w:rsidRDefault="00126351" w:rsidP="00D65C77">
      <w:pPr>
        <w:spacing w:line="360" w:lineRule="auto"/>
        <w:ind w:firstLine="708"/>
        <w:jc w:val="both"/>
      </w:pPr>
    </w:p>
    <w:p w14:paraId="52C84122" w14:textId="30FA167C" w:rsidR="00D65C77" w:rsidRPr="00FB2D98" w:rsidRDefault="00126351" w:rsidP="00D65C77">
      <w:pPr>
        <w:spacing w:line="360" w:lineRule="auto"/>
        <w:ind w:firstLine="708"/>
        <w:jc w:val="both"/>
      </w:pPr>
      <w:r w:rsidRPr="00FB2D98">
        <w:t>Também o</w:t>
      </w:r>
      <w:r w:rsidR="00D40843" w:rsidRPr="00FB2D98">
        <w:t xml:space="preserve"> Tribunal de Contas da União tem, em diversos Acórdãos, reiterado a necessidade de que a pesquisa de preços adote parâmetros diversos, não se restringindo às cotações realizada</w:t>
      </w:r>
      <w:r w:rsidR="00634176">
        <w:t xml:space="preserve">s com potenciais fornecedores: </w:t>
      </w:r>
    </w:p>
    <w:p w14:paraId="67779987" w14:textId="6E224A9D" w:rsidR="00D65C77" w:rsidRPr="00FB2D98" w:rsidRDefault="00D65C77" w:rsidP="00D65C77">
      <w:pPr>
        <w:spacing w:line="360" w:lineRule="auto"/>
        <w:ind w:firstLine="708"/>
        <w:jc w:val="both"/>
      </w:pPr>
    </w:p>
    <w:p w14:paraId="349563D8" w14:textId="0F72EF62" w:rsidR="00D40843" w:rsidRPr="00FB2D98" w:rsidRDefault="00D40843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da licitação não deve se restringir a cotações realizadas junto a potenciais fornecedores, devendo ser utilizadas outras fontes como parâmetro, a exemplo de contratações públicas similares, sistemas referenciais de preços disponíveis, pesquisas na internet em sítios especializados e contratos anteriores do próprio órgão </w:t>
      </w:r>
      <w:r w:rsidRPr="00FB2D98">
        <w:rPr>
          <w:b/>
          <w:bCs/>
        </w:rPr>
        <w:t>(</w:t>
      </w:r>
      <w:hyperlink r:id="rId8" w:anchor="/detalhamento/11/%252a/NUMACORDAO%253A713%2520ANOACORDAO%253A2019%2520COLEGIADO%253A%2522Plen%25C3%25A1rio%2522/DTRELEVANCIA%2520desc/false/1" w:history="1">
        <w:r w:rsidRPr="00FB2D98">
          <w:rPr>
            <w:b/>
            <w:bCs/>
          </w:rPr>
          <w:t>Acórdão 713/2019 Plenário</w:t>
        </w:r>
      </w:hyperlink>
      <w:r w:rsidRPr="00FB2D98">
        <w:rPr>
          <w:bCs/>
        </w:rPr>
        <w:t>)</w:t>
      </w:r>
      <w:r w:rsidRPr="00FB2D98">
        <w:t>.</w:t>
      </w:r>
    </w:p>
    <w:p w14:paraId="3506AF42" w14:textId="77777777" w:rsidR="0057688C" w:rsidRPr="00FB2D98" w:rsidRDefault="0057688C" w:rsidP="00D40843">
      <w:pPr>
        <w:spacing w:line="360" w:lineRule="auto"/>
        <w:ind w:left="1985"/>
        <w:jc w:val="both"/>
      </w:pPr>
    </w:p>
    <w:p w14:paraId="47563EFE" w14:textId="7BC80890" w:rsidR="0057688C" w:rsidRPr="00FB2D98" w:rsidRDefault="0057688C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de licitação promovida por empresa estatal não deve se restringir a </w:t>
      </w:r>
      <w:r w:rsidRPr="00FB2D98">
        <w:lastRenderedPageBreak/>
        <w:t xml:space="preserve">cotações realizadas junto a potenciais fornecedores, devendo ser utilizadas outras fontes como </w:t>
      </w:r>
      <w:r w:rsidRPr="00FB2D98">
        <w:rPr>
          <w:b/>
          <w:bCs/>
        </w:rPr>
        <w:t>(Acórdão 2102/2019 Plenário</w:t>
      </w:r>
      <w:r w:rsidRPr="00FB2D98">
        <w:rPr>
          <w:rStyle w:val="Hyperlink"/>
          <w:b/>
          <w:bCs/>
          <w:color w:val="auto"/>
          <w:u w:val="none"/>
        </w:rPr>
        <w:t>)</w:t>
      </w:r>
      <w:r w:rsidRPr="00FB2D98">
        <w:rPr>
          <w:b/>
          <w:bCs/>
        </w:rPr>
        <w:t>.</w:t>
      </w:r>
    </w:p>
    <w:p w14:paraId="2F9824EB" w14:textId="7D411DA7" w:rsidR="00D40843" w:rsidRPr="00FB2D98" w:rsidRDefault="00D40843" w:rsidP="00D40843">
      <w:pPr>
        <w:spacing w:after="200" w:line="276" w:lineRule="auto"/>
        <w:jc w:val="both"/>
        <w:rPr>
          <w:color w:val="000000" w:themeColor="text1"/>
        </w:rPr>
      </w:pPr>
    </w:p>
    <w:p w14:paraId="39787638" w14:textId="14CC41DA" w:rsidR="00D40843" w:rsidRPr="00FB2D98" w:rsidRDefault="00D40843" w:rsidP="00BD43B1">
      <w:pPr>
        <w:spacing w:line="360" w:lineRule="auto"/>
        <w:ind w:left="1985"/>
        <w:jc w:val="both"/>
        <w:rPr>
          <w:b/>
          <w:bCs/>
        </w:rPr>
      </w:pPr>
      <w:r w:rsidRPr="00FB2D98">
        <w:rPr>
          <w:color w:val="000000" w:themeColor="text1"/>
          <w:shd w:val="clear" w:color="auto" w:fill="FFFFFF"/>
        </w:rPr>
        <w:t xml:space="preserve">A pesquisa de preços para elaboração do orçamento estimativo da licitação não deve se restringir a cotações realizadas junto a potenciais fornecedores, devendo ser utilizadas outras fontes como parâmetro, </w:t>
      </w:r>
      <w:r w:rsidRPr="00FB2D98">
        <w:rPr>
          <w:color w:val="000000" w:themeColor="text1"/>
        </w:rPr>
        <w:t xml:space="preserve">a exemplo de contratações públicas similares, sistemas referenciais de preços disponíveis, pesquisas na internet em sítios especializados e contratos anteriores do próprio órgão </w:t>
      </w:r>
      <w:r w:rsidRPr="00FB2D98">
        <w:rPr>
          <w:b/>
          <w:bCs/>
          <w:color w:val="000000" w:themeColor="text1"/>
        </w:rPr>
        <w:t>(</w:t>
      </w:r>
      <w:r w:rsidRPr="00FB2D98">
        <w:rPr>
          <w:b/>
          <w:bCs/>
        </w:rPr>
        <w:t>Acórdão 1548/2018 Plenário</w:t>
      </w:r>
      <w:r w:rsidRPr="00FB2D98">
        <w:rPr>
          <w:rStyle w:val="Hyperlink"/>
          <w:b/>
          <w:bCs/>
          <w:color w:val="000000" w:themeColor="text1"/>
          <w:u w:val="none"/>
        </w:rPr>
        <w:t>)</w:t>
      </w:r>
      <w:r w:rsidRPr="00FB2D98">
        <w:rPr>
          <w:b/>
          <w:bCs/>
          <w:color w:val="000000" w:themeColor="text1"/>
        </w:rPr>
        <w:t>.</w:t>
      </w:r>
    </w:p>
    <w:p w14:paraId="1F8E4E83" w14:textId="44A5A600" w:rsidR="00D40843" w:rsidRPr="00FB2D98" w:rsidRDefault="00D40843" w:rsidP="00D65C77">
      <w:pPr>
        <w:spacing w:line="360" w:lineRule="auto"/>
        <w:ind w:firstLine="708"/>
        <w:jc w:val="both"/>
      </w:pPr>
    </w:p>
    <w:p w14:paraId="21DE2CDD" w14:textId="6F7920A6" w:rsidR="0057688C" w:rsidRPr="00FB2D98" w:rsidRDefault="0057688C" w:rsidP="00D65C77">
      <w:pPr>
        <w:spacing w:line="360" w:lineRule="auto"/>
        <w:ind w:firstLine="708"/>
        <w:jc w:val="both"/>
      </w:pPr>
      <w:r w:rsidRPr="00FB2D98">
        <w:t xml:space="preserve">Ocorre que, a adoção de parâmetros diversos pode aumentar muito o tempo de duração do procedimento </w:t>
      </w:r>
      <w:bookmarkStart w:id="7" w:name="_Hlk78966641"/>
      <w:r w:rsidRPr="00FB2D98">
        <w:t>e o próprio custo transacional da licitação, caso a Administração não esteja municiada com ferramentas que permitam a captação dessas referências diversas, de maneira célere e eficaz.</w:t>
      </w:r>
    </w:p>
    <w:bookmarkEnd w:id="7"/>
    <w:p w14:paraId="1094AD7B" w14:textId="6AAEA060" w:rsidR="00B45B9B" w:rsidRDefault="00F66CF6" w:rsidP="00D23DF2">
      <w:pPr>
        <w:spacing w:line="360" w:lineRule="auto"/>
        <w:ind w:firstLine="708"/>
        <w:jc w:val="both"/>
      </w:pPr>
      <w:r w:rsidRPr="00FB2D98">
        <w:t xml:space="preserve">Se, por um lado, é necessário avançar na realização de pesquisa de preços com parâmetros diversos, por outro, é fundamental adotar soluções que consigam aumentar a eficiência deste procedimento.  </w:t>
      </w:r>
      <w:bookmarkStart w:id="8" w:name="_Hlk78454740"/>
      <w:bookmarkEnd w:id="1"/>
    </w:p>
    <w:p w14:paraId="484B7212" w14:textId="77777777" w:rsidR="00D23DF2" w:rsidRPr="00D23DF2" w:rsidRDefault="00D23DF2" w:rsidP="00D23DF2">
      <w:pPr>
        <w:spacing w:line="360" w:lineRule="auto"/>
        <w:ind w:firstLine="708"/>
        <w:jc w:val="both"/>
      </w:pPr>
    </w:p>
    <w:p w14:paraId="32CFF7A4" w14:textId="151E5834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DESCRIÇÃO DETALHADA DO </w:t>
      </w:r>
      <w:r w:rsidR="005E3862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OBJETO E</w:t>
      </w:r>
      <w:r w:rsidR="008030C4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REQUISITOS </w:t>
      </w:r>
      <w:r w:rsidR="00F66CF6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DA CONTRATAÇÃO</w:t>
      </w:r>
    </w:p>
    <w:p w14:paraId="401482E2" w14:textId="07DA3F53" w:rsidR="003B3BD7" w:rsidRDefault="000855C5" w:rsidP="007C4729">
      <w:pPr>
        <w:numPr>
          <w:ilvl w:val="0"/>
          <w:numId w:val="16"/>
        </w:numPr>
        <w:spacing w:before="100" w:beforeAutospacing="1" w:after="100" w:afterAutospacing="1"/>
      </w:pPr>
      <w:r>
        <w:t>A empresa contratada deverá:</w:t>
      </w:r>
      <w:r>
        <w:br/>
        <w:t>4.1. Planejar, organizar e executar as cerimônias de abertura e encerramento do evento.</w:t>
      </w:r>
      <w:r>
        <w:br/>
        <w:t>4.2. Fornecer um cerimonialista experiente e com postura profissional.</w:t>
      </w:r>
      <w:r>
        <w:br/>
        <w:t>4.3. Elaborar o roteiro do cerimonial de acordo com as diretrizes fornecidas pela organização do campeonato.</w:t>
      </w:r>
      <w:r>
        <w:br/>
        <w:t>4.4. Coordenar os protocolos cerimoniais, incluindo execução de hinos, recepção de autoridades e cronograma do evento.</w:t>
      </w:r>
      <w:r>
        <w:br/>
        <w:t>4.5. Disponibilizar suporte técnico e operacional necessário à execução dos serviços.</w:t>
      </w:r>
      <w:bookmarkStart w:id="9" w:name="_GoBack"/>
      <w:bookmarkEnd w:id="9"/>
    </w:p>
    <w:p w14:paraId="32223BE6" w14:textId="77777777" w:rsidR="00F66CF6" w:rsidRPr="00FB2D98" w:rsidRDefault="00F66CF6" w:rsidP="0036630F">
      <w:pPr>
        <w:rPr>
          <w:color w:val="000000" w:themeColor="text1"/>
        </w:rPr>
      </w:pPr>
    </w:p>
    <w:p w14:paraId="77731910" w14:textId="0D61D560" w:rsidR="002C2C0D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bookmarkStart w:id="10" w:name="_Hlk78453840"/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MODELO DE EXECUÇÃO DO OBJETO</w:t>
      </w:r>
    </w:p>
    <w:bookmarkEnd w:id="10"/>
    <w:p w14:paraId="6CEF84E3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right="222" w:firstLine="7"/>
        <w:contextualSpacing w:val="0"/>
        <w:jc w:val="both"/>
        <w:rPr>
          <w:sz w:val="24"/>
        </w:rPr>
      </w:pPr>
      <w:r>
        <w:rPr>
          <w:sz w:val="24"/>
        </w:rPr>
        <w:lastRenderedPageBreak/>
        <w:t>A solicitação dos serviços será realizada à contratada por meio da entrega da nota de empenho, a qual</w:t>
      </w:r>
      <w:r>
        <w:rPr>
          <w:spacing w:val="-57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enviada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e-mail</w:t>
      </w:r>
      <w:r>
        <w:rPr>
          <w:spacing w:val="1"/>
          <w:sz w:val="24"/>
        </w:rPr>
        <w:t xml:space="preserve"> </w:t>
      </w:r>
      <w:r>
        <w:rPr>
          <w:sz w:val="24"/>
        </w:rPr>
        <w:t>cadastrado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ficha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contatos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mesma,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ela</w:t>
      </w:r>
      <w:r>
        <w:rPr>
          <w:spacing w:val="1"/>
          <w:sz w:val="24"/>
        </w:rPr>
        <w:t xml:space="preserve"> </w:t>
      </w:r>
      <w:r>
        <w:rPr>
          <w:sz w:val="24"/>
        </w:rPr>
        <w:t>confirmar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deste.</w:t>
      </w:r>
    </w:p>
    <w:p w14:paraId="3BC9E27D" w14:textId="77777777" w:rsidR="003B3BD7" w:rsidRDefault="003B3BD7" w:rsidP="003B3BD7">
      <w:pPr>
        <w:pStyle w:val="Corpodetexto"/>
        <w:spacing w:before="3"/>
        <w:rPr>
          <w:sz w:val="29"/>
        </w:rPr>
      </w:pPr>
    </w:p>
    <w:p w14:paraId="4B02B026" w14:textId="60F6DA5D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335" w:firstLine="0"/>
        <w:contextualSpacing w:val="0"/>
        <w:jc w:val="both"/>
        <w:rPr>
          <w:sz w:val="24"/>
        </w:rPr>
      </w:pPr>
      <w:r>
        <w:rPr>
          <w:sz w:val="24"/>
        </w:rPr>
        <w:t>A entrega dos serviços serão por item conforme datas pré definidas pela Administração, os quais são</w:t>
      </w:r>
      <w:r>
        <w:rPr>
          <w:spacing w:val="-57"/>
          <w:sz w:val="24"/>
        </w:rPr>
        <w:t xml:space="preserve"> </w:t>
      </w:r>
      <w:r w:rsidR="007C4729">
        <w:rPr>
          <w:spacing w:val="-57"/>
          <w:sz w:val="24"/>
        </w:rPr>
        <w:t xml:space="preserve"> </w:t>
      </w:r>
      <w:r>
        <w:rPr>
          <w:sz w:val="24"/>
        </w:rPr>
        <w:t>dias</w:t>
      </w:r>
      <w:r>
        <w:rPr>
          <w:spacing w:val="-1"/>
          <w:sz w:val="24"/>
        </w:rPr>
        <w:t xml:space="preserve"> </w:t>
      </w:r>
      <w:r>
        <w:rPr>
          <w:sz w:val="24"/>
        </w:rPr>
        <w:t>úteis, após entrega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nota de</w:t>
      </w:r>
      <w:r>
        <w:rPr>
          <w:spacing w:val="1"/>
          <w:sz w:val="24"/>
        </w:rPr>
        <w:t xml:space="preserve"> </w:t>
      </w:r>
      <w:r>
        <w:rPr>
          <w:sz w:val="24"/>
        </w:rPr>
        <w:t>empenho. As</w:t>
      </w:r>
      <w:r>
        <w:rPr>
          <w:spacing w:val="-3"/>
          <w:sz w:val="24"/>
        </w:rPr>
        <w:t xml:space="preserve"> </w:t>
      </w:r>
      <w:r>
        <w:rPr>
          <w:sz w:val="24"/>
        </w:rPr>
        <w:t>datas são improrrogáveis.</w:t>
      </w:r>
    </w:p>
    <w:p w14:paraId="412C7A5F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49923A60" w14:textId="2C1A956E" w:rsidR="003B3BD7" w:rsidRPr="009D6B1D" w:rsidRDefault="003B3BD7" w:rsidP="0003297A">
      <w:pPr>
        <w:pStyle w:val="PargrafodaLista"/>
        <w:widowControl w:val="0"/>
        <w:numPr>
          <w:ilvl w:val="0"/>
          <w:numId w:val="13"/>
        </w:numPr>
        <w:tabs>
          <w:tab w:val="left" w:pos="1907"/>
        </w:tabs>
        <w:autoSpaceDE w:val="0"/>
        <w:autoSpaceDN w:val="0"/>
        <w:spacing w:before="1" w:after="0" w:line="240" w:lineRule="auto"/>
        <w:ind w:hanging="311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50"/>
          <w:sz w:val="24"/>
        </w:rPr>
        <w:t xml:space="preserve"> </w:t>
      </w:r>
      <w:r>
        <w:rPr>
          <w:sz w:val="24"/>
        </w:rPr>
        <w:t>conferência</w:t>
      </w:r>
      <w:r>
        <w:rPr>
          <w:spacing w:val="50"/>
          <w:sz w:val="24"/>
        </w:rPr>
        <w:t xml:space="preserve"> </w:t>
      </w:r>
      <w:r>
        <w:rPr>
          <w:sz w:val="24"/>
        </w:rPr>
        <w:t>dos</w:t>
      </w:r>
      <w:r>
        <w:rPr>
          <w:spacing w:val="49"/>
          <w:sz w:val="24"/>
        </w:rPr>
        <w:t xml:space="preserve"> </w:t>
      </w:r>
      <w:r>
        <w:rPr>
          <w:sz w:val="24"/>
        </w:rPr>
        <w:t>serviços</w:t>
      </w:r>
      <w:r>
        <w:rPr>
          <w:spacing w:val="51"/>
          <w:sz w:val="24"/>
        </w:rPr>
        <w:t xml:space="preserve"> </w:t>
      </w:r>
      <w:r>
        <w:rPr>
          <w:sz w:val="24"/>
        </w:rPr>
        <w:t>e</w:t>
      </w:r>
      <w:r>
        <w:rPr>
          <w:spacing w:val="50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r>
        <w:rPr>
          <w:sz w:val="24"/>
        </w:rPr>
        <w:t>execução</w:t>
      </w:r>
      <w:r>
        <w:rPr>
          <w:spacing w:val="54"/>
          <w:sz w:val="24"/>
        </w:rPr>
        <w:t xml:space="preserve"> </w:t>
      </w:r>
      <w:r>
        <w:rPr>
          <w:sz w:val="24"/>
        </w:rPr>
        <w:t>tempestiva</w:t>
      </w:r>
      <w:r>
        <w:rPr>
          <w:spacing w:val="47"/>
          <w:sz w:val="24"/>
        </w:rPr>
        <w:t xml:space="preserve"> </w:t>
      </w:r>
      <w:r>
        <w:rPr>
          <w:sz w:val="24"/>
        </w:rPr>
        <w:t>dos</w:t>
      </w:r>
      <w:r>
        <w:rPr>
          <w:spacing w:val="49"/>
          <w:sz w:val="24"/>
        </w:rPr>
        <w:t xml:space="preserve"> </w:t>
      </w:r>
      <w:r>
        <w:rPr>
          <w:sz w:val="24"/>
        </w:rPr>
        <w:t>mesmos,</w:t>
      </w:r>
      <w:r>
        <w:rPr>
          <w:spacing w:val="49"/>
          <w:sz w:val="24"/>
        </w:rPr>
        <w:t xml:space="preserve"> </w:t>
      </w:r>
      <w:r>
        <w:rPr>
          <w:sz w:val="24"/>
        </w:rPr>
        <w:t>serão</w:t>
      </w:r>
      <w:r>
        <w:rPr>
          <w:spacing w:val="49"/>
          <w:sz w:val="24"/>
        </w:rPr>
        <w:t xml:space="preserve"> </w:t>
      </w:r>
      <w:r>
        <w:rPr>
          <w:sz w:val="24"/>
        </w:rPr>
        <w:t>feitas</w:t>
      </w:r>
      <w:r>
        <w:rPr>
          <w:spacing w:val="51"/>
          <w:sz w:val="24"/>
        </w:rPr>
        <w:t xml:space="preserve"> </w:t>
      </w:r>
      <w:r>
        <w:rPr>
          <w:sz w:val="24"/>
        </w:rPr>
        <w:t>por</w:t>
      </w:r>
      <w:r w:rsidR="009D6B1D">
        <w:rPr>
          <w:sz w:val="24"/>
        </w:rPr>
        <w:t xml:space="preserve"> </w:t>
      </w:r>
      <w:r>
        <w:t>servidor</w:t>
      </w:r>
      <w:r w:rsidRPr="009D6B1D">
        <w:rPr>
          <w:spacing w:val="-2"/>
        </w:rPr>
        <w:t xml:space="preserve"> </w:t>
      </w:r>
      <w:r>
        <w:t>responsável por</w:t>
      </w:r>
      <w:r w:rsidRPr="009D6B1D">
        <w:rPr>
          <w:spacing w:val="-2"/>
        </w:rPr>
        <w:t xml:space="preserve"> </w:t>
      </w:r>
      <w:r>
        <w:t>seu</w:t>
      </w:r>
      <w:r w:rsidRPr="009D6B1D">
        <w:rPr>
          <w:spacing w:val="-5"/>
        </w:rPr>
        <w:t xml:space="preserve"> </w:t>
      </w:r>
      <w:r>
        <w:t>acompanhamento e</w:t>
      </w:r>
      <w:r w:rsidRPr="009D6B1D">
        <w:rPr>
          <w:spacing w:val="-1"/>
        </w:rPr>
        <w:t xml:space="preserve"> </w:t>
      </w:r>
      <w:r>
        <w:t>fiscalização,</w:t>
      </w:r>
      <w:r w:rsidRPr="009D6B1D">
        <w:rPr>
          <w:spacing w:val="1"/>
        </w:rPr>
        <w:t xml:space="preserve"> </w:t>
      </w:r>
      <w:r>
        <w:t>mediante</w:t>
      </w:r>
      <w:r w:rsidRPr="009D6B1D">
        <w:rPr>
          <w:spacing w:val="-1"/>
        </w:rPr>
        <w:t xml:space="preserve"> </w:t>
      </w:r>
      <w:r>
        <w:t>termo</w:t>
      </w:r>
      <w:r w:rsidRPr="009D6B1D">
        <w:rPr>
          <w:spacing w:val="-2"/>
        </w:rPr>
        <w:t xml:space="preserve"> </w:t>
      </w:r>
      <w:r>
        <w:t>detalhado.</w:t>
      </w:r>
    </w:p>
    <w:p w14:paraId="09D65636" w14:textId="77777777" w:rsidR="003B3BD7" w:rsidRDefault="003B3BD7" w:rsidP="003B3BD7">
      <w:pPr>
        <w:pStyle w:val="Corpodetexto"/>
        <w:spacing w:before="1"/>
        <w:rPr>
          <w:sz w:val="31"/>
        </w:rPr>
      </w:pPr>
    </w:p>
    <w:p w14:paraId="7EB60737" w14:textId="142F7BD9" w:rsidR="003B3BD7" w:rsidRDefault="003B3BD7" w:rsidP="003B3BD7">
      <w:pPr>
        <w:pStyle w:val="PargrafodaLista"/>
        <w:widowControl w:val="0"/>
        <w:numPr>
          <w:ilvl w:val="0"/>
          <w:numId w:val="13"/>
        </w:numPr>
        <w:tabs>
          <w:tab w:val="left" w:pos="1907"/>
        </w:tabs>
        <w:autoSpaceDE w:val="0"/>
        <w:autoSpaceDN w:val="0"/>
        <w:spacing w:after="0"/>
        <w:ind w:left="1596" w:right="218" w:firstLine="0"/>
        <w:contextualSpacing w:val="0"/>
        <w:jc w:val="both"/>
        <w:rPr>
          <w:sz w:val="24"/>
        </w:rPr>
      </w:pPr>
      <w:r>
        <w:rPr>
          <w:sz w:val="24"/>
        </w:rPr>
        <w:t>No dia do evento, haverá o Gestor do contrato presente, bem como técnico de som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responsável, para que haja exímio cumprimento dos serviços contratados, a conferência</w:t>
      </w:r>
      <w:r>
        <w:rPr>
          <w:spacing w:val="1"/>
          <w:sz w:val="24"/>
        </w:rPr>
        <w:t xml:space="preserve"> </w:t>
      </w:r>
      <w:r>
        <w:rPr>
          <w:sz w:val="24"/>
        </w:rPr>
        <w:t>dar-se-á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checklist,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respeitando a</w:t>
      </w:r>
      <w:r>
        <w:rPr>
          <w:spacing w:val="1"/>
          <w:sz w:val="24"/>
        </w:rPr>
        <w:t xml:space="preserve"> </w:t>
      </w:r>
      <w:r>
        <w:rPr>
          <w:sz w:val="24"/>
        </w:rPr>
        <w:t>previsão</w:t>
      </w:r>
      <w:r>
        <w:rPr>
          <w:spacing w:val="1"/>
          <w:sz w:val="24"/>
        </w:rPr>
        <w:t xml:space="preserve"> </w:t>
      </w:r>
      <w:r>
        <w:rPr>
          <w:sz w:val="24"/>
        </w:rPr>
        <w:t>do art. 119 da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14.133/2021.</w:t>
      </w:r>
    </w:p>
    <w:p w14:paraId="283FD2A0" w14:textId="77777777" w:rsidR="003B3BD7" w:rsidRDefault="003B3BD7" w:rsidP="003B3BD7">
      <w:pPr>
        <w:pStyle w:val="Corpodetexto"/>
        <w:spacing w:before="6"/>
        <w:rPr>
          <w:sz w:val="27"/>
        </w:rPr>
      </w:pPr>
    </w:p>
    <w:p w14:paraId="33801187" w14:textId="7CAEEDF9" w:rsidR="003B3BD7" w:rsidRDefault="003B3BD7" w:rsidP="003B3BD7">
      <w:pPr>
        <w:pStyle w:val="PargrafodaLista"/>
        <w:widowControl w:val="0"/>
        <w:numPr>
          <w:ilvl w:val="2"/>
          <w:numId w:val="14"/>
        </w:numPr>
        <w:tabs>
          <w:tab w:val="left" w:pos="1516"/>
        </w:tabs>
        <w:autoSpaceDE w:val="0"/>
        <w:autoSpaceDN w:val="0"/>
        <w:spacing w:after="0"/>
        <w:ind w:left="915" w:right="371" w:firstLine="0"/>
        <w:contextualSpacing w:val="0"/>
        <w:rPr>
          <w:sz w:val="24"/>
        </w:rPr>
      </w:pPr>
      <w:r>
        <w:rPr>
          <w:sz w:val="24"/>
        </w:rPr>
        <w:t>Os fiscais do contrato ficarão a cargo do recebimento provisório, e os gestores do contrato</w:t>
      </w:r>
      <w:r>
        <w:rPr>
          <w:spacing w:val="-57"/>
          <w:sz w:val="24"/>
        </w:rPr>
        <w:t xml:space="preserve"> </w:t>
      </w:r>
      <w:r w:rsidR="00FF5B4C">
        <w:rPr>
          <w:spacing w:val="-57"/>
          <w:sz w:val="24"/>
        </w:rPr>
        <w:t xml:space="preserve"> </w:t>
      </w:r>
      <w:r>
        <w:rPr>
          <w:sz w:val="24"/>
        </w:rPr>
        <w:t>ficarão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4"/>
          <w:sz w:val="24"/>
        </w:rPr>
        <w:t xml:space="preserve"> </w:t>
      </w:r>
      <w:r>
        <w:rPr>
          <w:sz w:val="24"/>
        </w:rPr>
        <w:t>do recebimento</w:t>
      </w:r>
      <w:r>
        <w:rPr>
          <w:spacing w:val="4"/>
          <w:sz w:val="24"/>
        </w:rPr>
        <w:t xml:space="preserve"> </w:t>
      </w:r>
      <w:r>
        <w:rPr>
          <w:sz w:val="24"/>
        </w:rPr>
        <w:t>definitivo.</w:t>
      </w:r>
    </w:p>
    <w:p w14:paraId="532D33DF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082BC4F6" w14:textId="12E35B28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before="1" w:after="0"/>
        <w:ind w:left="123" w:right="673" w:firstLine="0"/>
        <w:contextualSpacing w:val="0"/>
        <w:jc w:val="left"/>
        <w:rPr>
          <w:sz w:val="24"/>
        </w:rPr>
      </w:pPr>
      <w:r>
        <w:rPr>
          <w:sz w:val="24"/>
        </w:rPr>
        <w:t>O local de realização do evento deverá ser escolhido conforme o termo de referência a critério da</w:t>
      </w:r>
      <w:r>
        <w:rPr>
          <w:spacing w:val="-57"/>
          <w:sz w:val="24"/>
        </w:rPr>
        <w:t xml:space="preserve"> </w:t>
      </w:r>
      <w:r w:rsidR="009D6B1D">
        <w:rPr>
          <w:spacing w:val="-57"/>
          <w:sz w:val="24"/>
        </w:rPr>
        <w:t xml:space="preserve">  </w:t>
      </w:r>
      <w:r>
        <w:rPr>
          <w:sz w:val="24"/>
        </w:rPr>
        <w:t>contratada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aceite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24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(vinte e quatro)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horas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anteriores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data do</w:t>
      </w:r>
      <w:r>
        <w:rPr>
          <w:spacing w:val="-1"/>
          <w:sz w:val="24"/>
        </w:rPr>
        <w:t xml:space="preserve"> </w:t>
      </w:r>
      <w:r>
        <w:rPr>
          <w:sz w:val="24"/>
        </w:rPr>
        <w:t>evento</w:t>
      </w:r>
      <w:r>
        <w:rPr>
          <w:spacing w:val="-1"/>
          <w:sz w:val="24"/>
        </w:rPr>
        <w:t xml:space="preserve"> </w:t>
      </w:r>
      <w:r>
        <w:rPr>
          <w:sz w:val="24"/>
        </w:rPr>
        <w:t>pela contratante.</w:t>
      </w:r>
    </w:p>
    <w:p w14:paraId="122FC7C5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4E0F7F19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465" w:firstLine="0"/>
        <w:contextualSpacing w:val="0"/>
        <w:jc w:val="both"/>
        <w:rPr>
          <w:sz w:val="24"/>
        </w:rPr>
      </w:pPr>
      <w:r>
        <w:rPr>
          <w:sz w:val="24"/>
        </w:rPr>
        <w:t>A contratação será formalizada mediante a assinatura do contrato, que será firmado por um período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12</w:t>
      </w:r>
      <w:r>
        <w:rPr>
          <w:spacing w:val="-1"/>
          <w:sz w:val="24"/>
        </w:rPr>
        <w:t xml:space="preserve"> </w:t>
      </w:r>
      <w:r>
        <w:rPr>
          <w:sz w:val="24"/>
        </w:rPr>
        <w:t>(doze)</w:t>
      </w:r>
      <w:r>
        <w:rPr>
          <w:spacing w:val="3"/>
          <w:sz w:val="24"/>
        </w:rPr>
        <w:t xml:space="preserve"> </w:t>
      </w:r>
      <w:r>
        <w:rPr>
          <w:sz w:val="24"/>
        </w:rPr>
        <w:t>meses,</w:t>
      </w:r>
      <w:r>
        <w:rPr>
          <w:spacing w:val="1"/>
          <w:sz w:val="24"/>
        </w:rPr>
        <w:t xml:space="preserve"> </w:t>
      </w:r>
      <w:r>
        <w:rPr>
          <w:sz w:val="24"/>
        </w:rPr>
        <w:t>a partir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1"/>
          <w:sz w:val="24"/>
        </w:rPr>
        <w:t xml:space="preserve"> </w:t>
      </w:r>
      <w:r>
        <w:rPr>
          <w:sz w:val="24"/>
        </w:rPr>
        <w:t>em jornal</w:t>
      </w:r>
      <w:r>
        <w:rPr>
          <w:spacing w:val="-1"/>
          <w:sz w:val="24"/>
        </w:rPr>
        <w:t xml:space="preserve"> </w:t>
      </w:r>
      <w:r>
        <w:rPr>
          <w:sz w:val="24"/>
        </w:rPr>
        <w:t>oficial,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n°14.133/2021.</w:t>
      </w:r>
    </w:p>
    <w:p w14:paraId="438BB434" w14:textId="77777777" w:rsidR="003B3BD7" w:rsidRDefault="003B3BD7" w:rsidP="0003297A">
      <w:pPr>
        <w:pStyle w:val="Corpodetexto"/>
        <w:spacing w:before="7"/>
        <w:jc w:val="both"/>
        <w:rPr>
          <w:sz w:val="27"/>
        </w:rPr>
      </w:pPr>
    </w:p>
    <w:p w14:paraId="618D0BBA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293" w:firstLine="0"/>
        <w:contextualSpacing w:val="0"/>
        <w:jc w:val="both"/>
        <w:rPr>
          <w:sz w:val="24"/>
        </w:rPr>
      </w:pPr>
      <w:r>
        <w:rPr>
          <w:sz w:val="24"/>
        </w:rPr>
        <w:t>Responder por todos os ônus referentes ao fornecimento ora contratado, tais como fretes, impostos,</w:t>
      </w:r>
      <w:r>
        <w:rPr>
          <w:spacing w:val="1"/>
          <w:sz w:val="24"/>
        </w:rPr>
        <w:t xml:space="preserve"> </w:t>
      </w:r>
      <w:r>
        <w:rPr>
          <w:sz w:val="24"/>
        </w:rPr>
        <w:t>seguros, encargos trabalhistas, previdenciários, fiscais e comerciais, decorrentes do objeto e apresentar os</w:t>
      </w:r>
      <w:r>
        <w:rPr>
          <w:spacing w:val="-57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comprovantes, quando</w:t>
      </w:r>
      <w:r>
        <w:rPr>
          <w:spacing w:val="2"/>
          <w:sz w:val="24"/>
        </w:rPr>
        <w:t xml:space="preserve"> </w:t>
      </w:r>
      <w:r>
        <w:rPr>
          <w:sz w:val="24"/>
        </w:rPr>
        <w:t>solicitados</w:t>
      </w:r>
      <w:r>
        <w:rPr>
          <w:spacing w:val="2"/>
          <w:sz w:val="24"/>
        </w:rPr>
        <w:t xml:space="preserve"> </w:t>
      </w:r>
      <w:r>
        <w:rPr>
          <w:sz w:val="24"/>
        </w:rPr>
        <w:t>pela SICS.</w:t>
      </w:r>
    </w:p>
    <w:p w14:paraId="7B07BA6E" w14:textId="77777777" w:rsidR="003B3BD7" w:rsidRDefault="003B3BD7" w:rsidP="0003297A">
      <w:pPr>
        <w:pStyle w:val="Corpodetexto"/>
        <w:spacing w:before="5"/>
        <w:jc w:val="both"/>
        <w:rPr>
          <w:sz w:val="27"/>
        </w:rPr>
      </w:pPr>
    </w:p>
    <w:p w14:paraId="72880252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613" w:firstLine="0"/>
        <w:contextualSpacing w:val="0"/>
        <w:jc w:val="both"/>
        <w:rPr>
          <w:sz w:val="24"/>
        </w:rPr>
      </w:pPr>
      <w:r>
        <w:rPr>
          <w:sz w:val="24"/>
        </w:rPr>
        <w:lastRenderedPageBreak/>
        <w:t>Reparar ou indenizar, dentro do prazo estipulado pela autoridade competente, todas e quaisquer</w:t>
      </w:r>
      <w:r>
        <w:rPr>
          <w:spacing w:val="1"/>
          <w:sz w:val="24"/>
        </w:rPr>
        <w:t xml:space="preserve"> </w:t>
      </w:r>
      <w:r>
        <w:rPr>
          <w:sz w:val="24"/>
        </w:rPr>
        <w:t>avarias ou danos causados aos bens do contratante, ou de terceiros, decorrentes de ação ou omissão de</w:t>
      </w:r>
      <w:r>
        <w:rPr>
          <w:spacing w:val="-57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empregados</w:t>
      </w:r>
      <w:r>
        <w:rPr>
          <w:spacing w:val="2"/>
          <w:sz w:val="24"/>
        </w:rPr>
        <w:t xml:space="preserve"> </w:t>
      </w:r>
      <w:r>
        <w:rPr>
          <w:sz w:val="24"/>
        </w:rPr>
        <w:t>e fornecedores.</w:t>
      </w:r>
    </w:p>
    <w:p w14:paraId="66CE0770" w14:textId="77777777" w:rsidR="003B3BD7" w:rsidRDefault="003B3BD7" w:rsidP="0003297A">
      <w:pPr>
        <w:pStyle w:val="Corpodetexto"/>
        <w:spacing w:before="4"/>
        <w:jc w:val="both"/>
        <w:rPr>
          <w:sz w:val="27"/>
        </w:rPr>
      </w:pPr>
    </w:p>
    <w:p w14:paraId="09003313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before="1" w:after="0"/>
        <w:ind w:left="123" w:right="873" w:firstLine="0"/>
        <w:contextualSpacing w:val="0"/>
        <w:jc w:val="both"/>
        <w:rPr>
          <w:sz w:val="24"/>
        </w:rPr>
      </w:pPr>
      <w:r>
        <w:rPr>
          <w:sz w:val="24"/>
        </w:rPr>
        <w:t>Manter durante todo o período de vigência do contrato, todas as condições que ensejaram a sua</w:t>
      </w:r>
      <w:r>
        <w:rPr>
          <w:spacing w:val="-57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contratação.</w:t>
      </w:r>
    </w:p>
    <w:p w14:paraId="67B41C25" w14:textId="77777777" w:rsidR="003B3BD7" w:rsidRDefault="003B3BD7" w:rsidP="003B3BD7">
      <w:pPr>
        <w:pStyle w:val="Corpodetexto"/>
        <w:spacing w:before="7"/>
        <w:rPr>
          <w:sz w:val="27"/>
        </w:rPr>
      </w:pPr>
    </w:p>
    <w:p w14:paraId="1C17A8FE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 w:line="240" w:lineRule="auto"/>
        <w:ind w:left="543" w:hanging="421"/>
        <w:contextualSpacing w:val="0"/>
        <w:jc w:val="both"/>
        <w:rPr>
          <w:sz w:val="24"/>
        </w:rPr>
      </w:pPr>
      <w:r>
        <w:rPr>
          <w:sz w:val="24"/>
        </w:rPr>
        <w:t>Fornecer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 descritos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respectivo contrato, com rapidez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eficiência.</w:t>
      </w:r>
    </w:p>
    <w:p w14:paraId="52BAC6F4" w14:textId="77777777" w:rsidR="003B3BD7" w:rsidRDefault="003B3BD7" w:rsidP="003B3BD7">
      <w:pPr>
        <w:pStyle w:val="Corpodetexto"/>
        <w:spacing w:before="1"/>
        <w:rPr>
          <w:sz w:val="31"/>
        </w:rPr>
      </w:pPr>
    </w:p>
    <w:p w14:paraId="626F5EB2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664"/>
        </w:tabs>
        <w:autoSpaceDE w:val="0"/>
        <w:autoSpaceDN w:val="0"/>
        <w:spacing w:after="0" w:line="278" w:lineRule="auto"/>
        <w:ind w:left="123" w:right="391" w:firstLine="0"/>
        <w:contextualSpacing w:val="0"/>
        <w:jc w:val="both"/>
        <w:rPr>
          <w:sz w:val="24"/>
        </w:rPr>
      </w:pPr>
      <w:r>
        <w:rPr>
          <w:sz w:val="24"/>
        </w:rPr>
        <w:t>Cumprir os serviços do contrato estritamente de acordo com as normas que regulamentam o objeto</w:t>
      </w:r>
      <w:r>
        <w:rPr>
          <w:spacing w:val="-57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p w14:paraId="6F338E04" w14:textId="77777777" w:rsidR="00B667F2" w:rsidRPr="00FB2D98" w:rsidRDefault="00B667F2" w:rsidP="00321A6B">
      <w:pPr>
        <w:spacing w:line="360" w:lineRule="auto"/>
        <w:jc w:val="both"/>
        <w:rPr>
          <w:color w:val="000000" w:themeColor="text1"/>
        </w:rPr>
      </w:pPr>
    </w:p>
    <w:bookmarkEnd w:id="8"/>
    <w:p w14:paraId="5043A0DD" w14:textId="77777777" w:rsidR="009A72F8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ENQUADRAMENTO:</w:t>
      </w:r>
    </w:p>
    <w:p w14:paraId="4D7F24B6" w14:textId="0B45613D" w:rsidR="009A72F8" w:rsidRPr="00FB2D98" w:rsidRDefault="009A72F8" w:rsidP="00BD43B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Inciso II do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 da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>.</w:t>
      </w:r>
    </w:p>
    <w:p w14:paraId="21E45954" w14:textId="77777777" w:rsidR="009A72F8" w:rsidRPr="00FB2D98" w:rsidRDefault="009A72F8" w:rsidP="00321A6B">
      <w:pPr>
        <w:spacing w:line="360" w:lineRule="auto"/>
        <w:jc w:val="both"/>
        <w:rPr>
          <w:color w:val="000000" w:themeColor="text1"/>
        </w:rPr>
      </w:pPr>
    </w:p>
    <w:p w14:paraId="20606A67" w14:textId="4E35B1C2" w:rsidR="009E4A7B" w:rsidRPr="00FB2D98" w:rsidRDefault="006035B5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 DA DISPENSA</w:t>
      </w:r>
      <w:r w:rsidR="00321A6B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345388BD" w14:textId="38F7B87C" w:rsidR="006035B5" w:rsidRPr="00FB2D98" w:rsidRDefault="006035B5" w:rsidP="00B91EBF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As contratações </w:t>
      </w:r>
      <w:r w:rsidR="009912C1" w:rsidRPr="00FB2D98">
        <w:rPr>
          <w:color w:val="000000" w:themeColor="text1"/>
        </w:rPr>
        <w:t>realizadas pelos órgãos e</w:t>
      </w:r>
      <w:r w:rsidRPr="00FB2D98">
        <w:rPr>
          <w:color w:val="000000" w:themeColor="text1"/>
        </w:rPr>
        <w:t xml:space="preserve"> entidades </w:t>
      </w:r>
      <w:r w:rsidR="009912C1" w:rsidRPr="00FB2D98">
        <w:rPr>
          <w:color w:val="000000" w:themeColor="text1"/>
        </w:rPr>
        <w:t>da Administração P</w:t>
      </w:r>
      <w:r w:rsidRPr="00FB2D98">
        <w:rPr>
          <w:color w:val="000000" w:themeColor="text1"/>
        </w:rPr>
        <w:t>ública seguem obrigatoriamente um regime regulamentado por Lei</w:t>
      </w:r>
      <w:r w:rsidR="0062613D" w:rsidRPr="00FB2D98">
        <w:rPr>
          <w:color w:val="000000" w:themeColor="text1"/>
        </w:rPr>
        <w:t>, obrigação essa advinda do dispositivo constitucional, previsto no</w:t>
      </w:r>
      <w:r w:rsidRPr="00FB2D98">
        <w:rPr>
          <w:color w:val="000000" w:themeColor="text1"/>
        </w:rPr>
        <w:t xml:space="preserve"> artigo 37, inciso XXI, da Constituição Federal de 1988, o qual determin</w:t>
      </w:r>
      <w:r w:rsidR="0062613D" w:rsidRPr="00FB2D98">
        <w:rPr>
          <w:color w:val="000000" w:themeColor="text1"/>
        </w:rPr>
        <w:t>ou</w:t>
      </w:r>
      <w:r w:rsidRPr="00FB2D98">
        <w:rPr>
          <w:color w:val="000000" w:themeColor="text1"/>
        </w:rPr>
        <w:t xml:space="preserve"> que as obras, os serviços, compras e alienações devem ocorrer por meio de licitações.</w:t>
      </w:r>
    </w:p>
    <w:p w14:paraId="6B8F3932" w14:textId="4E80EB58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 xml:space="preserve">A licitação foi o meio encontrado pela </w:t>
      </w:r>
      <w:r w:rsidR="002C1729" w:rsidRPr="00FB2D98">
        <w:rPr>
          <w:color w:val="000000" w:themeColor="text1"/>
        </w:rPr>
        <w:t>Constituição Federal</w:t>
      </w:r>
      <w:r w:rsidR="006035B5" w:rsidRPr="00FB2D98">
        <w:rPr>
          <w:color w:val="000000" w:themeColor="text1"/>
        </w:rPr>
        <w:t>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2EA4EA21" w14:textId="3C7AB8B4" w:rsidR="006035B5" w:rsidRPr="00FB2D98" w:rsidRDefault="006035B5" w:rsidP="002C1729">
      <w:pPr>
        <w:spacing w:line="360" w:lineRule="auto"/>
        <w:ind w:firstLine="708"/>
        <w:jc w:val="both"/>
        <w:rPr>
          <w:bCs/>
          <w:iCs/>
          <w:color w:val="000000" w:themeColor="text1"/>
        </w:rPr>
      </w:pPr>
      <w:r w:rsidRPr="00FB2D98">
        <w:rPr>
          <w:bCs/>
          <w:iCs/>
          <w:color w:val="000000" w:themeColor="text1"/>
        </w:rPr>
        <w:t>Para melhor entendimento, vejamos o que dispõe o inciso XXI do Artigo 37 da CF/1988:</w:t>
      </w:r>
    </w:p>
    <w:p w14:paraId="3E2EDDD5" w14:textId="77777777" w:rsidR="009912C1" w:rsidRPr="00FB2D98" w:rsidRDefault="009912C1" w:rsidP="00321A6B">
      <w:pPr>
        <w:spacing w:line="360" w:lineRule="auto"/>
        <w:jc w:val="both"/>
        <w:rPr>
          <w:bCs/>
          <w:i/>
          <w:iCs/>
          <w:color w:val="000000" w:themeColor="text1"/>
        </w:rPr>
      </w:pPr>
    </w:p>
    <w:p w14:paraId="07B6B5B4" w14:textId="4B0C9EA4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t>(...)</w:t>
      </w:r>
    </w:p>
    <w:p w14:paraId="07657956" w14:textId="27010F92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5AEC7B88" w14:textId="77777777" w:rsidR="006035B5" w:rsidRPr="00FB2D98" w:rsidRDefault="006035B5" w:rsidP="00321A6B">
      <w:pPr>
        <w:spacing w:line="360" w:lineRule="auto"/>
        <w:jc w:val="both"/>
        <w:rPr>
          <w:bCs/>
          <w:color w:val="000000" w:themeColor="text1"/>
        </w:rPr>
      </w:pPr>
    </w:p>
    <w:p w14:paraId="3D4BFF73" w14:textId="611E2C66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</w:p>
    <w:p w14:paraId="4905C116" w14:textId="7E0DA7DB" w:rsidR="00DA4CE7" w:rsidRPr="00FB2D98" w:rsidRDefault="001C660E" w:rsidP="00CA7C73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>O objetivo da licitação</w:t>
      </w:r>
      <w:r w:rsidR="002C1729" w:rsidRPr="00FB2D98">
        <w:rPr>
          <w:color w:val="000000" w:themeColor="text1"/>
        </w:rPr>
        <w:t>, portanto,</w:t>
      </w:r>
      <w:r w:rsidR="006035B5" w:rsidRPr="00FB2D98">
        <w:rPr>
          <w:color w:val="000000" w:themeColor="text1"/>
        </w:rPr>
        <w:t xml:space="preserve"> é contratar a proposta mais vantajosa, primando pelos princípios da legalidade, impessoalidade, igualdade, moralidade e publicidade. Licitar é regra.</w:t>
      </w:r>
      <w:r w:rsidR="00CA7C73" w:rsidRPr="00FB2D98">
        <w:rPr>
          <w:color w:val="000000" w:themeColor="text1"/>
        </w:rPr>
        <w:t xml:space="preserve">  </w:t>
      </w:r>
    </w:p>
    <w:p w14:paraId="4EA7A5C3" w14:textId="61D2916A" w:rsidR="0038448A" w:rsidRPr="00FB2D98" w:rsidRDefault="00DA4CE7" w:rsidP="00BD43B1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 xml:space="preserve">, as regras sobre dispensa de licitação estão previstas em seu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. </w:t>
      </w:r>
    </w:p>
    <w:p w14:paraId="4D3B9B1D" w14:textId="2EB30063" w:rsidR="006035B5" w:rsidRPr="00FB2D98" w:rsidRDefault="00B524D4" w:rsidP="00321A6B">
      <w:pPr>
        <w:spacing w:line="360" w:lineRule="auto"/>
        <w:jc w:val="both"/>
        <w:rPr>
          <w:i/>
          <w:color w:val="000000" w:themeColor="text1"/>
        </w:rPr>
      </w:pPr>
      <w:r w:rsidRPr="00FB2D98">
        <w:rPr>
          <w:color w:val="000000" w:themeColor="text1"/>
        </w:rPr>
        <w:tab/>
      </w:r>
      <w:r w:rsidR="0038448A" w:rsidRPr="00FB2D98">
        <w:rPr>
          <w:color w:val="000000" w:themeColor="text1"/>
        </w:rPr>
        <w:t xml:space="preserve">Com relação à Dispensa de licitação, ela é permitida em razão de um interesse público específico definido nos incisos previstos no art. </w:t>
      </w:r>
      <w:r w:rsidR="00126351" w:rsidRPr="00FB2D98">
        <w:rPr>
          <w:color w:val="000000" w:themeColor="text1"/>
        </w:rPr>
        <w:t xml:space="preserve">75 </w:t>
      </w:r>
      <w:r w:rsidR="0038448A" w:rsidRPr="00FB2D98">
        <w:rPr>
          <w:color w:val="000000" w:themeColor="text1"/>
        </w:rPr>
        <w:t xml:space="preserve">da Lei </w:t>
      </w:r>
      <w:r w:rsidR="00126351" w:rsidRPr="00FB2D98">
        <w:rPr>
          <w:color w:val="000000" w:themeColor="text1"/>
        </w:rPr>
        <w:t>nº 14.133/2021</w:t>
      </w:r>
      <w:r w:rsidR="0038448A" w:rsidRPr="00FB2D98">
        <w:rPr>
          <w:color w:val="000000" w:themeColor="text1"/>
        </w:rPr>
        <w:t xml:space="preserve"> (rol taxativo), </w:t>
      </w:r>
      <w:r w:rsidR="00C32930" w:rsidRPr="00FB2D98">
        <w:rPr>
          <w:color w:val="000000" w:themeColor="text1"/>
        </w:rPr>
        <w:t>dentre eles, o</w:t>
      </w:r>
      <w:r w:rsidR="006035B5" w:rsidRPr="00FB2D98">
        <w:rPr>
          <w:color w:val="000000" w:themeColor="text1"/>
        </w:rPr>
        <w:t xml:space="preserve"> inciso II </w:t>
      </w:r>
      <w:r w:rsidR="00C32930" w:rsidRPr="00FB2D98">
        <w:rPr>
          <w:color w:val="000000" w:themeColor="text1"/>
        </w:rPr>
        <w:t>permite a contratação direta quando o objeto é de baixo valor</w:t>
      </w:r>
      <w:r w:rsidR="002C1729" w:rsidRPr="00FB2D98">
        <w:rPr>
          <w:color w:val="000000" w:themeColor="text1"/>
        </w:rPr>
        <w:t xml:space="preserve"> e</w:t>
      </w:r>
      <w:r w:rsidR="00C32930" w:rsidRPr="00FB2D98">
        <w:rPr>
          <w:color w:val="000000" w:themeColor="text1"/>
        </w:rPr>
        <w:t xml:space="preserve"> não se justifica a realização do certame, a saber</w:t>
      </w:r>
      <w:r w:rsidR="006035B5" w:rsidRPr="00FB2D98">
        <w:rPr>
          <w:i/>
          <w:color w:val="000000" w:themeColor="text1"/>
        </w:rPr>
        <w:t>:</w:t>
      </w:r>
    </w:p>
    <w:p w14:paraId="02BA771D" w14:textId="77777777" w:rsidR="006035B5" w:rsidRPr="00FB2D98" w:rsidRDefault="006035B5" w:rsidP="00321A6B">
      <w:pPr>
        <w:spacing w:line="360" w:lineRule="auto"/>
        <w:jc w:val="both"/>
        <w:rPr>
          <w:color w:val="000000" w:themeColor="text1"/>
        </w:rPr>
      </w:pPr>
    </w:p>
    <w:p w14:paraId="73146F4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1" w:name="_Hlk70338934"/>
      <w:bookmarkStart w:id="12" w:name="_Hlk69461124"/>
      <w:r w:rsidRPr="00FB2D98">
        <w:rPr>
          <w:i/>
          <w:color w:val="000000" w:themeColor="text1"/>
        </w:rPr>
        <w:t>Art. 75. É dispensável a licitação:</w:t>
      </w:r>
      <w:bookmarkEnd w:id="11"/>
    </w:p>
    <w:p w14:paraId="71FCD851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3" w:name="_Hlk70338896"/>
      <w:r w:rsidRPr="00FB2D98">
        <w:rPr>
          <w:i/>
          <w:color w:val="000000" w:themeColor="text1"/>
        </w:rPr>
        <w:t>I - para contratação que envolva valores inferiores a R$ 100.000,00 (cem mil reais), no caso de obras e serviços de engenharia ou de serviços de manutenção de veículos automotores;</w:t>
      </w:r>
    </w:p>
    <w:p w14:paraId="0C03953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r w:rsidRPr="00FB2D98">
        <w:rPr>
          <w:i/>
          <w:color w:val="000000" w:themeColor="text1"/>
        </w:rPr>
        <w:t>II - para contratação que envolva valores inferiores a R$ 50.000,00 (cinquenta mil reais), no caso de outros serviços e compras;</w:t>
      </w:r>
    </w:p>
    <w:bookmarkEnd w:id="12"/>
    <w:bookmarkEnd w:id="13"/>
    <w:p w14:paraId="369E544A" w14:textId="77777777" w:rsidR="00126351" w:rsidRPr="00FB2D98" w:rsidRDefault="00126351">
      <w:pPr>
        <w:spacing w:line="360" w:lineRule="auto"/>
        <w:ind w:left="2124"/>
        <w:jc w:val="both"/>
        <w:rPr>
          <w:i/>
          <w:color w:val="000000" w:themeColor="text1"/>
        </w:rPr>
      </w:pPr>
    </w:p>
    <w:p w14:paraId="772DEDB2" w14:textId="77777777" w:rsidR="006035B5" w:rsidRPr="00FB2D98" w:rsidRDefault="006035B5" w:rsidP="00321A6B">
      <w:pPr>
        <w:spacing w:line="360" w:lineRule="auto"/>
        <w:jc w:val="both"/>
        <w:rPr>
          <w:bCs/>
          <w:iCs/>
          <w:color w:val="000000" w:themeColor="text1"/>
        </w:rPr>
      </w:pPr>
    </w:p>
    <w:p w14:paraId="65FDC61C" w14:textId="16450351" w:rsidR="00CA7C73" w:rsidRPr="00FB2D98" w:rsidRDefault="00CA7C73" w:rsidP="00BD43B1">
      <w:pPr>
        <w:spacing w:line="360" w:lineRule="auto"/>
        <w:ind w:firstLine="709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</w:t>
      </w:r>
      <w:r w:rsidR="0003297A">
        <w:rPr>
          <w:color w:val="000000" w:themeColor="text1"/>
        </w:rPr>
        <w:t xml:space="preserve">referida contratação por </w:t>
      </w:r>
      <w:r w:rsidRPr="00FB2D98">
        <w:rPr>
          <w:color w:val="000000" w:themeColor="text1"/>
        </w:rPr>
        <w:t xml:space="preserve">dispensa de pequeno valor admite que a contratação se dê sem a submissão ao procedimento licitatório, por motivos óbvios. Muitas vezes, os </w:t>
      </w:r>
      <w:r w:rsidRPr="00FB2D98">
        <w:rPr>
          <w:color w:val="000000" w:themeColor="text1"/>
        </w:rPr>
        <w:lastRenderedPageBreak/>
        <w:t>custos diretos e indiretos são bem maiores que a potencial vantagem econômica produzida pela disputa licitatória</w:t>
      </w:r>
      <w:r w:rsidRPr="00FB2D98">
        <w:rPr>
          <w:rStyle w:val="Refdenotaderodap"/>
          <w:color w:val="000000" w:themeColor="text1"/>
        </w:rPr>
        <w:footnoteReference w:id="1"/>
      </w:r>
      <w:r w:rsidR="0033227A">
        <w:rPr>
          <w:color w:val="000000" w:themeColor="text1"/>
        </w:rPr>
        <w:t>.</w:t>
      </w:r>
    </w:p>
    <w:p w14:paraId="09CC25C3" w14:textId="07D3669F" w:rsidR="00321A6B" w:rsidRPr="00FB2D98" w:rsidRDefault="006035B5" w:rsidP="00BD43B1">
      <w:pPr>
        <w:spacing w:line="360" w:lineRule="auto"/>
        <w:ind w:firstLine="709"/>
        <w:jc w:val="both"/>
        <w:rPr>
          <w:color w:val="000000" w:themeColor="text1"/>
        </w:rPr>
      </w:pPr>
      <w:r w:rsidRPr="00FB2D98">
        <w:rPr>
          <w:color w:val="000000" w:themeColor="text1"/>
        </w:rPr>
        <w:t>No caso em questão</w:t>
      </w:r>
      <w:r w:rsidR="00B524D4" w:rsidRPr="00FB2D98">
        <w:rPr>
          <w:color w:val="000000" w:themeColor="text1"/>
        </w:rPr>
        <w:t xml:space="preserve">, </w:t>
      </w:r>
      <w:r w:rsidR="00321A6B" w:rsidRPr="00FB2D98">
        <w:rPr>
          <w:color w:val="000000" w:themeColor="text1"/>
        </w:rPr>
        <w:t>em razão do</w:t>
      </w:r>
      <w:r w:rsidR="00B524D4" w:rsidRPr="00FB2D98">
        <w:rPr>
          <w:color w:val="000000" w:themeColor="text1"/>
        </w:rPr>
        <w:t xml:space="preserve"> valor d</w:t>
      </w:r>
      <w:r w:rsidR="00321A6B" w:rsidRPr="00FB2D98">
        <w:rPr>
          <w:color w:val="000000" w:themeColor="text1"/>
        </w:rPr>
        <w:t xml:space="preserve">a </w:t>
      </w:r>
      <w:r w:rsidR="00217166">
        <w:rPr>
          <w:color w:val="000000" w:themeColor="text1"/>
        </w:rPr>
        <w:t xml:space="preserve">contratação de uma empresa especializada em </w:t>
      </w:r>
      <w:r w:rsidR="0003297A">
        <w:rPr>
          <w:color w:val="000000" w:themeColor="text1"/>
        </w:rPr>
        <w:t>fornecimento de Bufett para jantares dos servidores</w:t>
      </w:r>
      <w:r w:rsidR="00217166">
        <w:rPr>
          <w:color w:val="000000" w:themeColor="text1"/>
        </w:rPr>
        <w:t xml:space="preserve"> do município de Buri</w:t>
      </w:r>
      <w:r w:rsidR="00B524D4" w:rsidRPr="00FB2D98">
        <w:rPr>
          <w:color w:val="000000" w:themeColor="text1"/>
        </w:rPr>
        <w:t>,</w:t>
      </w:r>
      <w:r w:rsidRPr="00FB2D98">
        <w:rPr>
          <w:color w:val="000000" w:themeColor="text1"/>
        </w:rPr>
        <w:t xml:space="preserve"> verifica-se a</w:t>
      </w:r>
      <w:r w:rsidR="00B524D4" w:rsidRPr="00FB2D98">
        <w:rPr>
          <w:color w:val="000000" w:themeColor="text1"/>
        </w:rPr>
        <w:t xml:space="preserve"> incidência da</w:t>
      </w:r>
      <w:r w:rsidRPr="00FB2D98">
        <w:rPr>
          <w:color w:val="000000" w:themeColor="text1"/>
        </w:rPr>
        <w:t xml:space="preserve"> Dispensa de Licitação com base jurídica no inciso II do art. </w:t>
      </w:r>
      <w:r w:rsidR="00FD4B73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 da Lei nº </w:t>
      </w:r>
      <w:r w:rsidR="00FD4B73">
        <w:rPr>
          <w:color w:val="000000" w:themeColor="text1"/>
        </w:rPr>
        <w:t>14.133/21</w:t>
      </w:r>
      <w:r w:rsidRPr="00FB2D98">
        <w:rPr>
          <w:color w:val="000000" w:themeColor="text1"/>
        </w:rPr>
        <w:t>.</w:t>
      </w:r>
    </w:p>
    <w:p w14:paraId="39A84277" w14:textId="0C1B1991" w:rsidR="002C1729" w:rsidRPr="00FB2D98" w:rsidRDefault="00321A6B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</w:p>
    <w:p w14:paraId="2E7DDBDB" w14:textId="10D3279D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SANÇÕES ADMINISTRATIVAS</w:t>
      </w:r>
    </w:p>
    <w:p w14:paraId="100B89F5" w14:textId="6807904E" w:rsidR="0083661B" w:rsidRPr="00FB2D98" w:rsidRDefault="00C85732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Nos casos de atrasos injustificados ou inexecução total ou parcial dos compromissos assumidos com a Administração aplicar-se-ão as sanções administrativas previstas nas Lei </w:t>
      </w:r>
      <w:r w:rsidR="00126351" w:rsidRPr="00FB2D98">
        <w:rPr>
          <w:color w:val="000000" w:themeColor="text1"/>
        </w:rPr>
        <w:t>Federal nº 14.133/2021</w:t>
      </w:r>
      <w:r w:rsidR="00F66CF6" w:rsidRPr="00FB2D98">
        <w:rPr>
          <w:color w:val="000000" w:themeColor="text1"/>
        </w:rPr>
        <w:t>.</w:t>
      </w:r>
    </w:p>
    <w:p w14:paraId="25B839AC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278941C5" w14:textId="33E3601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CONTRATO</w:t>
      </w:r>
    </w:p>
    <w:p w14:paraId="1EC9DC95" w14:textId="54149C81" w:rsidR="002C2C0D" w:rsidRPr="00FB2D98" w:rsidRDefault="008701B5" w:rsidP="002C1729">
      <w:pPr>
        <w:spacing w:line="36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O</w:t>
      </w:r>
      <w:r w:rsidR="00FA4BF8">
        <w:rPr>
          <w:color w:val="000000" w:themeColor="text1"/>
        </w:rPr>
        <w:t xml:space="preserve"> contrato</w:t>
      </w:r>
      <w:r w:rsidR="0003297A">
        <w:rPr>
          <w:color w:val="000000" w:themeColor="text1"/>
        </w:rPr>
        <w:t xml:space="preserve"> e/ou empenho</w:t>
      </w:r>
      <w:r w:rsidR="00FA4BF8">
        <w:rPr>
          <w:color w:val="000000" w:themeColor="text1"/>
        </w:rPr>
        <w:t xml:space="preserve"> terá vigência do período de compra, que se estabelece desde a solicitação através de empenho, até a entrega efetiva do pedido, o que deve estar entre 20 e 30 dias</w:t>
      </w:r>
      <w:r w:rsidR="002C2C0D" w:rsidRPr="00FB2D98">
        <w:rPr>
          <w:color w:val="000000" w:themeColor="text1"/>
        </w:rPr>
        <w:t xml:space="preserve">, podendo ser prorrogado nos termos do artigo </w:t>
      </w:r>
      <w:r w:rsidR="00126351" w:rsidRPr="00FB2D98">
        <w:rPr>
          <w:color w:val="000000" w:themeColor="text1"/>
        </w:rPr>
        <w:t>105 a 107 da Lei nº 14.133/2021</w:t>
      </w:r>
      <w:r w:rsidR="002C2C0D" w:rsidRPr="00FB2D98">
        <w:rPr>
          <w:color w:val="000000" w:themeColor="text1"/>
        </w:rPr>
        <w:t>.</w:t>
      </w:r>
    </w:p>
    <w:p w14:paraId="411FF94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2ABC928" w14:textId="7A960D9B" w:rsidR="00666226" w:rsidRPr="00FB2D98" w:rsidRDefault="002C1729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DA FISCALIZAÇÃO DO CONTRATO</w:t>
      </w:r>
    </w:p>
    <w:p w14:paraId="1986E50B" w14:textId="15E44E9C" w:rsidR="00925CF5" w:rsidRPr="00FB2D98" w:rsidRDefault="002C1729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Ficará a cargo da fiscalização do Contrato</w:t>
      </w:r>
      <w:r w:rsidR="00F66CF6" w:rsidRPr="00FB2D98">
        <w:rPr>
          <w:color w:val="000000" w:themeColor="text1"/>
        </w:rPr>
        <w:t>,</w:t>
      </w:r>
      <w:r w:rsidRPr="00FB2D98">
        <w:rPr>
          <w:color w:val="000000" w:themeColor="text1"/>
        </w:rPr>
        <w:t xml:space="preserve"> </w:t>
      </w:r>
      <w:r w:rsidR="005E3862" w:rsidRPr="00FB2D98">
        <w:rPr>
          <w:color w:val="000000" w:themeColor="text1"/>
        </w:rPr>
        <w:t>os servidores</w:t>
      </w:r>
      <w:r w:rsidRPr="00FB2D98">
        <w:rPr>
          <w:color w:val="000000" w:themeColor="text1"/>
        </w:rPr>
        <w:t>(es)</w:t>
      </w:r>
      <w:r w:rsidR="008701B5" w:rsidRPr="008701B5">
        <w:t xml:space="preserve"> </w:t>
      </w:r>
      <w:r w:rsidR="00217166">
        <w:t>Reginaldo José de Araújo</w:t>
      </w:r>
      <w:r w:rsidR="008701B5" w:rsidRPr="007143DB">
        <w:t>, lotad</w:t>
      </w:r>
      <w:r w:rsidR="008701B5">
        <w:t>a</w:t>
      </w:r>
      <w:r w:rsidR="00217166">
        <w:t xml:space="preserve"> na Secretaria Municipal de Esportes, Cultura, Turismo e Lazer</w:t>
      </w:r>
      <w:r w:rsidRPr="00FB2D98">
        <w:rPr>
          <w:color w:val="000000" w:themeColor="text1"/>
        </w:rPr>
        <w:t xml:space="preserve">, </w:t>
      </w:r>
      <w:r w:rsidR="00C85732" w:rsidRPr="00FB2D98">
        <w:rPr>
          <w:color w:val="000000" w:themeColor="text1"/>
        </w:rPr>
        <w:t>indicados pela Diretori</w:t>
      </w:r>
      <w:r w:rsidR="00C22046">
        <w:rPr>
          <w:color w:val="000000" w:themeColor="text1"/>
        </w:rPr>
        <w:t>a de Instrução para Aquisição do objeto desse termo.</w:t>
      </w:r>
    </w:p>
    <w:p w14:paraId="670D9449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EFEA4B1" w14:textId="0DC4977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OBRIGAÇÕES DA CONTRATANTE</w:t>
      </w:r>
    </w:p>
    <w:p w14:paraId="6B678286" w14:textId="590A40D9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.1 Comunicar à empresa todas e quaisquer ocorrências relacionadas com a prestação do serviço objeto deste </w:t>
      </w:r>
      <w:r w:rsidR="005E3862" w:rsidRPr="00FB2D98">
        <w:rPr>
          <w:color w:val="000000" w:themeColor="text1"/>
        </w:rPr>
        <w:t>termo de referência;</w:t>
      </w:r>
    </w:p>
    <w:p w14:paraId="7D073FD1" w14:textId="45364011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10</w:t>
      </w:r>
      <w:r w:rsidR="009E7590" w:rsidRPr="00FB2D98">
        <w:rPr>
          <w:color w:val="000000" w:themeColor="text1"/>
        </w:rPr>
        <w:t>.2 Efetuar o pagamento à contratada</w:t>
      </w:r>
      <w:r w:rsidR="008F4E41" w:rsidRPr="00FB2D98">
        <w:rPr>
          <w:color w:val="000000" w:themeColor="text1"/>
        </w:rPr>
        <w:t xml:space="preserve"> em parcela única,</w:t>
      </w:r>
      <w:r w:rsidR="009E7590" w:rsidRPr="00FB2D98">
        <w:rPr>
          <w:color w:val="000000" w:themeColor="text1"/>
        </w:rPr>
        <w:t xml:space="preserve"> até 30 dias após a apresentação da Nota Fiscal devidamente atestada e do aceite da Administração;</w:t>
      </w:r>
    </w:p>
    <w:p w14:paraId="1A283FEC" w14:textId="5FBE20CF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.3 Fiscalizar a prestação do serviço, podendo sustar, recusar, mandar fazer ou desfazer qualquer material que não esteja de acordo com as condições e exigências especificadas no </w:t>
      </w:r>
      <w:r w:rsidR="008228F2" w:rsidRPr="00FB2D98">
        <w:rPr>
          <w:color w:val="000000" w:themeColor="text1"/>
        </w:rPr>
        <w:t>termo de referência</w:t>
      </w:r>
      <w:r w:rsidR="009E7590" w:rsidRPr="00FB2D98">
        <w:rPr>
          <w:color w:val="000000" w:themeColor="text1"/>
        </w:rPr>
        <w:t>;</w:t>
      </w:r>
    </w:p>
    <w:p w14:paraId="1528F21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61DE9455" w14:textId="38E2478B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OBRIGAÇÕES DA CONTRATADA</w:t>
      </w:r>
    </w:p>
    <w:p w14:paraId="064B2920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87"/>
        </w:tabs>
        <w:autoSpaceDE w:val="0"/>
        <w:autoSpaceDN w:val="0"/>
        <w:spacing w:before="23" w:after="0"/>
        <w:ind w:right="229"/>
        <w:contextualSpacing w:val="0"/>
        <w:jc w:val="both"/>
        <w:rPr>
          <w:sz w:val="24"/>
        </w:rPr>
      </w:pPr>
      <w:r>
        <w:rPr>
          <w:sz w:val="24"/>
        </w:rPr>
        <w:t>Fornecer o objeto de acordo com as especificações, quantidade e prazos do edital e do 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bem como</w:t>
      </w:r>
      <w:r>
        <w:rPr>
          <w:spacing w:val="2"/>
          <w:sz w:val="24"/>
        </w:rPr>
        <w:t xml:space="preserve"> </w:t>
      </w:r>
      <w:r>
        <w:rPr>
          <w:sz w:val="24"/>
        </w:rPr>
        <w:t>nos termos da</w:t>
      </w:r>
      <w:r>
        <w:rPr>
          <w:spacing w:val="1"/>
          <w:sz w:val="24"/>
        </w:rPr>
        <w:t xml:space="preserve"> </w:t>
      </w:r>
      <w:r>
        <w:rPr>
          <w:sz w:val="24"/>
        </w:rPr>
        <w:t>sua proposta;</w:t>
      </w:r>
    </w:p>
    <w:p w14:paraId="0C755605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84"/>
        </w:tabs>
        <w:autoSpaceDE w:val="0"/>
        <w:autoSpaceDN w:val="0"/>
        <w:spacing w:before="198" w:after="0"/>
        <w:ind w:right="216"/>
        <w:contextualSpacing w:val="0"/>
        <w:jc w:val="both"/>
        <w:rPr>
          <w:sz w:val="24"/>
        </w:rPr>
      </w:pPr>
      <w:r>
        <w:rPr>
          <w:sz w:val="24"/>
        </w:rPr>
        <w:t>Responsabilizar-se por todos os ônus e tributos, emolumentos, honorários ou despesas incidentes</w:t>
      </w:r>
      <w:r>
        <w:rPr>
          <w:spacing w:val="1"/>
          <w:sz w:val="24"/>
        </w:rPr>
        <w:t xml:space="preserve"> </w:t>
      </w:r>
      <w:r>
        <w:rPr>
          <w:sz w:val="24"/>
        </w:rPr>
        <w:t>sobre o objeto contratados, bem como por cumprir todas as obrigações trabalhistas, previdenciárias e</w:t>
      </w:r>
      <w:r>
        <w:rPr>
          <w:spacing w:val="1"/>
          <w:sz w:val="24"/>
        </w:rPr>
        <w:t xml:space="preserve"> </w:t>
      </w:r>
      <w:r>
        <w:rPr>
          <w:sz w:val="24"/>
        </w:rPr>
        <w:t>acidentárias relativas aos funcionários que empregar para a execução do objeto, inclusive as 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de convenções,</w:t>
      </w:r>
      <w:r>
        <w:rPr>
          <w:spacing w:val="2"/>
          <w:sz w:val="24"/>
        </w:rPr>
        <w:t xml:space="preserve"> </w:t>
      </w:r>
      <w:r>
        <w:rPr>
          <w:sz w:val="24"/>
        </w:rPr>
        <w:t>acordos</w:t>
      </w:r>
      <w:r>
        <w:rPr>
          <w:spacing w:val="2"/>
          <w:sz w:val="24"/>
        </w:rPr>
        <w:t xml:space="preserve"> </w:t>
      </w:r>
      <w:r>
        <w:rPr>
          <w:sz w:val="24"/>
        </w:rPr>
        <w:t>ou dissídios coletivos;</w:t>
      </w:r>
    </w:p>
    <w:p w14:paraId="0C71A36F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63"/>
        </w:tabs>
        <w:autoSpaceDE w:val="0"/>
        <w:autoSpaceDN w:val="0"/>
        <w:spacing w:before="197" w:after="0"/>
        <w:ind w:right="213"/>
        <w:contextualSpacing w:val="0"/>
        <w:jc w:val="both"/>
        <w:rPr>
          <w:sz w:val="24"/>
        </w:rPr>
      </w:pPr>
      <w:r>
        <w:rPr>
          <w:sz w:val="24"/>
        </w:rPr>
        <w:t>Manter durante a execução do contrato, em compatibilidade com as obrigações assumidas, todas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de habilitação e qualificação exigidas na licitação, apresentando, mensalmente, cópia das guias</w:t>
      </w:r>
      <w:r>
        <w:rPr>
          <w:spacing w:val="1"/>
          <w:sz w:val="24"/>
        </w:rPr>
        <w:t xml:space="preserve"> </w:t>
      </w:r>
      <w:r>
        <w:rPr>
          <w:sz w:val="24"/>
        </w:rPr>
        <w:t>de recolhimento das contribuições para o FGTS e o INSS relativas aos empregados alocados para 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 contrato,</w:t>
      </w:r>
      <w:r>
        <w:rPr>
          <w:spacing w:val="-1"/>
          <w:sz w:val="24"/>
        </w:rPr>
        <w:t xml:space="preserve"> </w:t>
      </w:r>
      <w:r>
        <w:rPr>
          <w:sz w:val="24"/>
        </w:rPr>
        <w:t>bem como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certidão negativa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2"/>
          <w:sz w:val="24"/>
        </w:rPr>
        <w:t xml:space="preserve"> </w:t>
      </w:r>
      <w:r>
        <w:rPr>
          <w:sz w:val="24"/>
        </w:rPr>
        <w:t>(CNDT);</w:t>
      </w:r>
    </w:p>
    <w:p w14:paraId="7E9793D7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2"/>
        </w:tabs>
        <w:autoSpaceDE w:val="0"/>
        <w:autoSpaceDN w:val="0"/>
        <w:spacing w:before="197" w:after="0"/>
        <w:ind w:right="225"/>
        <w:contextualSpacing w:val="0"/>
        <w:jc w:val="both"/>
        <w:rPr>
          <w:sz w:val="24"/>
        </w:rPr>
      </w:pPr>
      <w:r>
        <w:rPr>
          <w:sz w:val="24"/>
        </w:rPr>
        <w:t>Zelar pelo cumprimento, por parte de seus empregados, das normas do Ministério do Trabalho,</w:t>
      </w:r>
      <w:r>
        <w:rPr>
          <w:spacing w:val="1"/>
          <w:sz w:val="24"/>
        </w:rPr>
        <w:t xml:space="preserve"> </w:t>
      </w:r>
      <w:r>
        <w:rPr>
          <w:sz w:val="24"/>
        </w:rPr>
        <w:t>cabendo</w:t>
      </w:r>
      <w:r>
        <w:rPr>
          <w:spacing w:val="1"/>
          <w:sz w:val="24"/>
        </w:rPr>
        <w:t xml:space="preserve"> </w:t>
      </w:r>
      <w:r>
        <w:rPr>
          <w:sz w:val="24"/>
        </w:rPr>
        <w:t>à CONTRATADA o fornecimento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individual (EPI);</w:t>
      </w:r>
    </w:p>
    <w:p w14:paraId="180F99FE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4"/>
        </w:tabs>
        <w:autoSpaceDE w:val="0"/>
        <w:autoSpaceDN w:val="0"/>
        <w:spacing w:before="195" w:after="0"/>
        <w:ind w:right="221"/>
        <w:contextualSpacing w:val="0"/>
        <w:jc w:val="both"/>
        <w:rPr>
          <w:sz w:val="24"/>
        </w:rPr>
      </w:pPr>
      <w:r>
        <w:rPr>
          <w:sz w:val="24"/>
        </w:rPr>
        <w:t>Responsabilizar-se por todos os danos causados por seus funcionários à CONTRATANTE e/ou</w:t>
      </w:r>
      <w:r>
        <w:rPr>
          <w:spacing w:val="1"/>
          <w:sz w:val="24"/>
        </w:rPr>
        <w:t xml:space="preserve"> </w:t>
      </w:r>
      <w:r>
        <w:rPr>
          <w:sz w:val="24"/>
        </w:rPr>
        <w:t>terceiros, decorrentes de culpa ou dolo, devidamente apurados mediante processo administrativo, quando</w:t>
      </w:r>
      <w:r>
        <w:rPr>
          <w:spacing w:val="1"/>
          <w:sz w:val="24"/>
        </w:rPr>
        <w:t xml:space="preserve"> </w:t>
      </w:r>
      <w:r>
        <w:rPr>
          <w:sz w:val="24"/>
        </w:rPr>
        <w:t>da 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do objeto</w:t>
      </w:r>
      <w:r>
        <w:rPr>
          <w:spacing w:val="2"/>
          <w:sz w:val="24"/>
        </w:rPr>
        <w:t xml:space="preserve"> </w:t>
      </w:r>
      <w:r>
        <w:rPr>
          <w:sz w:val="24"/>
        </w:rPr>
        <w:t>contratado;</w:t>
      </w:r>
    </w:p>
    <w:p w14:paraId="2993548E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6"/>
        </w:tabs>
        <w:autoSpaceDE w:val="0"/>
        <w:autoSpaceDN w:val="0"/>
        <w:spacing w:before="198" w:after="0"/>
        <w:ind w:right="219"/>
        <w:contextualSpacing w:val="0"/>
        <w:jc w:val="both"/>
        <w:rPr>
          <w:sz w:val="24"/>
        </w:rPr>
      </w:pPr>
      <w:r>
        <w:rPr>
          <w:sz w:val="24"/>
        </w:rPr>
        <w:t>Reparar e/ou corrigir, às suas expensas, o fornecimento em que se verificar vícios, defeitos ou</w:t>
      </w:r>
      <w:r>
        <w:rPr>
          <w:spacing w:val="1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 em</w:t>
      </w:r>
      <w:r>
        <w:rPr>
          <w:spacing w:val="-2"/>
          <w:sz w:val="24"/>
        </w:rPr>
        <w:t xml:space="preserve"> </w:t>
      </w:r>
      <w:r>
        <w:rPr>
          <w:sz w:val="24"/>
        </w:rPr>
        <w:t>desacordo</w:t>
      </w:r>
      <w:r>
        <w:rPr>
          <w:spacing w:val="4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 pactuado;</w:t>
      </w:r>
    </w:p>
    <w:p w14:paraId="1AE3D1C0" w14:textId="26922C18" w:rsidR="009D6B1D" w:rsidRDefault="009D6B1D" w:rsidP="0003297A">
      <w:pPr>
        <w:pStyle w:val="PargrafodaLista"/>
        <w:widowControl w:val="0"/>
        <w:numPr>
          <w:ilvl w:val="1"/>
          <w:numId w:val="1"/>
        </w:numPr>
        <w:tabs>
          <w:tab w:val="left" w:pos="546"/>
        </w:tabs>
        <w:autoSpaceDE w:val="0"/>
        <w:autoSpaceDN w:val="0"/>
        <w:spacing w:before="41" w:after="0" w:line="240" w:lineRule="auto"/>
        <w:ind w:left="1418" w:hanging="425"/>
        <w:contextualSpacing w:val="0"/>
        <w:jc w:val="both"/>
      </w:pPr>
      <w:r>
        <w:rPr>
          <w:sz w:val="24"/>
        </w:rPr>
        <w:t>Executar</w:t>
      </w:r>
      <w:r w:rsidRPr="0003297A">
        <w:rPr>
          <w:spacing w:val="2"/>
          <w:sz w:val="24"/>
        </w:rPr>
        <w:t xml:space="preserve"> </w:t>
      </w:r>
      <w:r>
        <w:rPr>
          <w:sz w:val="24"/>
        </w:rPr>
        <w:t>as obrigações</w:t>
      </w:r>
      <w:r w:rsidRPr="0003297A">
        <w:rPr>
          <w:spacing w:val="3"/>
          <w:sz w:val="24"/>
        </w:rPr>
        <w:t xml:space="preserve"> </w:t>
      </w:r>
      <w:r>
        <w:rPr>
          <w:sz w:val="24"/>
        </w:rPr>
        <w:t>assumidas no presente</w:t>
      </w:r>
      <w:r w:rsidRPr="0003297A">
        <w:rPr>
          <w:spacing w:val="-1"/>
          <w:sz w:val="24"/>
        </w:rPr>
        <w:t xml:space="preserve"> </w:t>
      </w:r>
      <w:r>
        <w:rPr>
          <w:sz w:val="24"/>
        </w:rPr>
        <w:t xml:space="preserve">contrato por seus próprios </w:t>
      </w:r>
      <w:r>
        <w:rPr>
          <w:sz w:val="24"/>
        </w:rPr>
        <w:lastRenderedPageBreak/>
        <w:t>meios,</w:t>
      </w:r>
      <w:r w:rsidRPr="0003297A">
        <w:rPr>
          <w:spacing w:val="1"/>
          <w:sz w:val="24"/>
        </w:rPr>
        <w:t xml:space="preserve"> </w:t>
      </w:r>
      <w:r>
        <w:rPr>
          <w:sz w:val="24"/>
        </w:rPr>
        <w:t>não</w:t>
      </w:r>
      <w:r w:rsidRPr="0003297A">
        <w:rPr>
          <w:spacing w:val="-2"/>
          <w:sz w:val="24"/>
        </w:rPr>
        <w:t xml:space="preserve"> </w:t>
      </w:r>
      <w:r>
        <w:rPr>
          <w:sz w:val="24"/>
        </w:rPr>
        <w:t>sendo admitida</w:t>
      </w:r>
      <w:r w:rsidRPr="0003297A">
        <w:rPr>
          <w:spacing w:val="-1"/>
          <w:sz w:val="24"/>
        </w:rPr>
        <w:t xml:space="preserve"> </w:t>
      </w:r>
      <w:r>
        <w:rPr>
          <w:sz w:val="24"/>
        </w:rPr>
        <w:t>a</w:t>
      </w:r>
      <w:r w:rsidR="0003297A">
        <w:rPr>
          <w:sz w:val="24"/>
        </w:rPr>
        <w:t xml:space="preserve"> </w:t>
      </w:r>
      <w:r w:rsidRPr="0003297A">
        <w:rPr>
          <w:b/>
        </w:rPr>
        <w:t>subcontratação</w:t>
      </w:r>
      <w:r w:rsidRPr="0003297A">
        <w:rPr>
          <w:b/>
          <w:spacing w:val="-2"/>
        </w:rPr>
        <w:t xml:space="preserve"> </w:t>
      </w:r>
      <w:r>
        <w:t>não</w:t>
      </w:r>
      <w:r w:rsidRPr="0003297A">
        <w:rPr>
          <w:spacing w:val="-1"/>
        </w:rPr>
        <w:t xml:space="preserve"> </w:t>
      </w:r>
      <w:r>
        <w:t>prevista em</w:t>
      </w:r>
      <w:r w:rsidRPr="0003297A">
        <w:rPr>
          <w:spacing w:val="-4"/>
        </w:rPr>
        <w:t xml:space="preserve"> </w:t>
      </w:r>
      <w:r>
        <w:t>edital</w:t>
      </w:r>
      <w:r w:rsidRPr="0003297A">
        <w:rPr>
          <w:spacing w:val="-1"/>
        </w:rPr>
        <w:t xml:space="preserve"> </w:t>
      </w:r>
      <w:r>
        <w:t>e</w:t>
      </w:r>
      <w:r w:rsidRPr="0003297A">
        <w:rPr>
          <w:spacing w:val="-1"/>
        </w:rPr>
        <w:t xml:space="preserve"> </w:t>
      </w:r>
      <w:r>
        <w:t>no</w:t>
      </w:r>
      <w:r w:rsidRPr="0003297A">
        <w:rPr>
          <w:spacing w:val="-1"/>
        </w:rPr>
        <w:t xml:space="preserve"> </w:t>
      </w:r>
      <w:r>
        <w:t>presente</w:t>
      </w:r>
      <w:r w:rsidRPr="0003297A">
        <w:rPr>
          <w:spacing w:val="-1"/>
        </w:rPr>
        <w:t xml:space="preserve"> </w:t>
      </w:r>
      <w:r>
        <w:t>contrato.</w:t>
      </w:r>
    </w:p>
    <w:p w14:paraId="30F26BFF" w14:textId="77777777" w:rsidR="009D6B1D" w:rsidRDefault="009D6B1D" w:rsidP="009D6B1D">
      <w:pPr>
        <w:pStyle w:val="Corpodetexto"/>
        <w:spacing w:before="7"/>
        <w:rPr>
          <w:sz w:val="20"/>
        </w:rPr>
      </w:pPr>
    </w:p>
    <w:p w14:paraId="5F25E6C8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44"/>
        </w:tabs>
        <w:autoSpaceDE w:val="0"/>
        <w:autoSpaceDN w:val="0"/>
        <w:spacing w:after="0"/>
        <w:ind w:right="216"/>
        <w:contextualSpacing w:val="0"/>
        <w:jc w:val="both"/>
        <w:rPr>
          <w:sz w:val="24"/>
        </w:rPr>
      </w:pPr>
      <w:r>
        <w:rPr>
          <w:sz w:val="24"/>
        </w:rPr>
        <w:t>O serviço deverá ser realizado nos dias previstos no termo de referência bem como o cumprimento do</w:t>
      </w:r>
      <w:r>
        <w:rPr>
          <w:spacing w:val="-57"/>
          <w:sz w:val="24"/>
        </w:rPr>
        <w:t xml:space="preserve"> </w:t>
      </w:r>
      <w:r>
        <w:rPr>
          <w:sz w:val="24"/>
        </w:rPr>
        <w:t>horário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prorrogável</w:t>
      </w:r>
      <w:r>
        <w:rPr>
          <w:spacing w:val="1"/>
          <w:sz w:val="24"/>
        </w:rPr>
        <w:t xml:space="preserve"> </w:t>
      </w:r>
      <w:r>
        <w:rPr>
          <w:sz w:val="24"/>
        </w:rPr>
        <w:t>justificadamente,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critério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3"/>
          <w:sz w:val="24"/>
        </w:rPr>
        <w:t xml:space="preserve"> </w:t>
      </w:r>
      <w:r>
        <w:rPr>
          <w:sz w:val="24"/>
        </w:rPr>
        <w:t>Municipal.</w:t>
      </w:r>
    </w:p>
    <w:p w14:paraId="4C137BFE" w14:textId="77777777" w:rsidR="009D6B1D" w:rsidRDefault="009D6B1D" w:rsidP="009D6B1D">
      <w:pPr>
        <w:pStyle w:val="Corpodetexto"/>
        <w:spacing w:before="8"/>
        <w:rPr>
          <w:sz w:val="27"/>
        </w:rPr>
      </w:pPr>
    </w:p>
    <w:p w14:paraId="2288AA59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44"/>
        </w:tabs>
        <w:autoSpaceDE w:val="0"/>
        <w:autoSpaceDN w:val="0"/>
        <w:spacing w:after="0" w:line="240" w:lineRule="auto"/>
        <w:contextualSpacing w:val="0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local da</w:t>
      </w:r>
      <w:r>
        <w:rPr>
          <w:spacing w:val="-2"/>
          <w:sz w:val="24"/>
        </w:rPr>
        <w:t xml:space="preserve"> </w:t>
      </w:r>
      <w:r>
        <w:rPr>
          <w:sz w:val="24"/>
        </w:rPr>
        <w:t>realização 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 seguem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solicitado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termo de referência.</w:t>
      </w:r>
    </w:p>
    <w:p w14:paraId="1443EFAF" w14:textId="04A8DE2E" w:rsidR="008701B5" w:rsidRDefault="008701B5" w:rsidP="00FB2D98">
      <w:pPr>
        <w:spacing w:line="360" w:lineRule="auto"/>
        <w:ind w:firstLine="360"/>
        <w:jc w:val="both"/>
      </w:pPr>
      <w:r>
        <w:t xml:space="preserve"> Manter a confidencialidade de informações estrat</w:t>
      </w:r>
      <w:r w:rsidR="00D23DF2">
        <w:t>égicas da Secretaria de esportes</w:t>
      </w:r>
      <w:r>
        <w:t>, caso tenha acesso a essas informações durante a execução do contrato.</w:t>
      </w:r>
    </w:p>
    <w:p w14:paraId="3AB0FAD0" w14:textId="77777777" w:rsidR="006839D6" w:rsidRPr="00FB2D98" w:rsidRDefault="006839D6" w:rsidP="00321A6B">
      <w:pPr>
        <w:spacing w:line="360" w:lineRule="auto"/>
        <w:jc w:val="both"/>
        <w:rPr>
          <w:color w:val="000000" w:themeColor="text1"/>
        </w:rPr>
      </w:pPr>
    </w:p>
    <w:p w14:paraId="3292DC46" w14:textId="5998EE28" w:rsidR="009E7590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FORMA DE PAGAMENTO</w:t>
      </w:r>
    </w:p>
    <w:p w14:paraId="2CE09AA4" w14:textId="77777777" w:rsidR="002C2C0D" w:rsidRPr="00FB2D98" w:rsidRDefault="002C2C0D" w:rsidP="008F4E4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>O pagamento será efetuado em até 30 (trinta) dias, contados a partir da data de apresentação da Nota Fiscal devidamente atestada e do aceite da Administração, de acordo com as normas de execução orçamentária e financeira.</w:t>
      </w:r>
    </w:p>
    <w:p w14:paraId="11F269CE" w14:textId="77777777" w:rsidR="00EA419B" w:rsidRPr="00FB2D98" w:rsidRDefault="00EA419B" w:rsidP="00321A6B">
      <w:pPr>
        <w:spacing w:line="360" w:lineRule="auto"/>
        <w:jc w:val="both"/>
        <w:rPr>
          <w:color w:val="000000" w:themeColor="text1"/>
        </w:rPr>
      </w:pPr>
    </w:p>
    <w:p w14:paraId="6B780352" w14:textId="201C29DE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PREVISÃO ORÇAMENTÁRIA</w:t>
      </w:r>
    </w:p>
    <w:p w14:paraId="69A764AD" w14:textId="326B3CC8" w:rsidR="009E7590" w:rsidRPr="007A2192" w:rsidRDefault="001B2307" w:rsidP="00BD43B1">
      <w:pPr>
        <w:spacing w:line="360" w:lineRule="auto"/>
        <w:ind w:firstLine="360"/>
        <w:jc w:val="both"/>
      </w:pPr>
      <w:r w:rsidRPr="007A2192">
        <w:t xml:space="preserve">As despesas para atender a esta contratação estão programadas na seguinte dotação orçamentária </w:t>
      </w:r>
      <w:r w:rsidR="007A2192" w:rsidRPr="007A2192">
        <w:t>da pasta solicitante, conforme anexo no processo Administrativo.</w:t>
      </w:r>
    </w:p>
    <w:p w14:paraId="08928FF6" w14:textId="77777777" w:rsidR="008F4E41" w:rsidRPr="00FB2D98" w:rsidRDefault="008F4E41" w:rsidP="00321A6B">
      <w:pPr>
        <w:spacing w:line="360" w:lineRule="auto"/>
        <w:jc w:val="both"/>
        <w:rPr>
          <w:color w:val="000000" w:themeColor="text1"/>
        </w:rPr>
      </w:pPr>
    </w:p>
    <w:p w14:paraId="55CE3F8D" w14:textId="182FA960" w:rsidR="0087279F" w:rsidRPr="00FB2D98" w:rsidRDefault="00255AE4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</w:t>
      </w:r>
      <w:r w:rsidR="00666226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A PROPOSTA</w:t>
      </w:r>
    </w:p>
    <w:p w14:paraId="26FEF345" w14:textId="5D2591E5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.1 </w:t>
      </w:r>
      <w:r w:rsidR="0087279F" w:rsidRPr="00FB2D98">
        <w:rPr>
          <w:color w:val="000000" w:themeColor="text1"/>
        </w:rPr>
        <w:t>A proposta deve discriminar pormenorizadamente o produto cotado, com todos os elementos necessários para a aferição da avaliação técnica dos mesmos;</w:t>
      </w:r>
    </w:p>
    <w:p w14:paraId="1DC764CD" w14:textId="0DD00686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.2 </w:t>
      </w:r>
      <w:r w:rsidR="00EA419B" w:rsidRPr="00FB2D98">
        <w:rPr>
          <w:color w:val="000000" w:themeColor="text1"/>
        </w:rPr>
        <w:t>D</w:t>
      </w:r>
      <w:r w:rsidR="0087279F" w:rsidRPr="00FB2D98">
        <w:rPr>
          <w:color w:val="000000" w:themeColor="text1"/>
        </w:rPr>
        <w:t>iscriminar o prazo de início do serviço a ser contratado, a partir da assinatura do contrato;</w:t>
      </w:r>
    </w:p>
    <w:p w14:paraId="0572D1EF" w14:textId="3AECA883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.3 </w:t>
      </w:r>
      <w:r w:rsidR="00EA419B" w:rsidRPr="00FB2D98">
        <w:rPr>
          <w:color w:val="000000" w:themeColor="text1"/>
        </w:rPr>
        <w:t>Conter o n</w:t>
      </w:r>
      <w:r w:rsidR="0087279F" w:rsidRPr="00FB2D98">
        <w:rPr>
          <w:color w:val="000000" w:themeColor="text1"/>
        </w:rPr>
        <w:t>ome da proponente, endereço, números do CNPJ e da Inscrição Estadual ou do Distrito Federal;</w:t>
      </w:r>
    </w:p>
    <w:p w14:paraId="20EC7FEA" w14:textId="1D851EC5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.4 </w:t>
      </w:r>
      <w:r w:rsidR="003B7F27" w:rsidRPr="00FB2D98">
        <w:rPr>
          <w:color w:val="000000" w:themeColor="text1"/>
        </w:rPr>
        <w:t xml:space="preserve">Prazo </w:t>
      </w:r>
      <w:r w:rsidR="0087279F" w:rsidRPr="00FB2D98">
        <w:rPr>
          <w:color w:val="000000" w:themeColor="text1"/>
        </w:rPr>
        <w:t xml:space="preserve">de validade da proposta não inferior a </w:t>
      </w:r>
      <w:r w:rsidR="009C5A79" w:rsidRPr="00FB2D98">
        <w:rPr>
          <w:color w:val="000000" w:themeColor="text1"/>
        </w:rPr>
        <w:t>3</w:t>
      </w:r>
      <w:r w:rsidR="00C85732" w:rsidRPr="00FB2D98">
        <w:rPr>
          <w:color w:val="000000" w:themeColor="text1"/>
        </w:rPr>
        <w:t>0</w:t>
      </w:r>
      <w:r w:rsidR="0087279F" w:rsidRPr="00FB2D98">
        <w:rPr>
          <w:color w:val="000000" w:themeColor="text1"/>
        </w:rPr>
        <w:t xml:space="preserve"> (</w:t>
      </w:r>
      <w:r w:rsidR="009C5A79" w:rsidRPr="00FB2D98">
        <w:rPr>
          <w:color w:val="000000" w:themeColor="text1"/>
        </w:rPr>
        <w:t>trinta</w:t>
      </w:r>
      <w:r w:rsidR="0087279F" w:rsidRPr="00FB2D98">
        <w:rPr>
          <w:color w:val="000000" w:themeColor="text1"/>
        </w:rPr>
        <w:t>) dias, a contar da data da apresentação;</w:t>
      </w:r>
    </w:p>
    <w:p w14:paraId="2BF3EF6D" w14:textId="77777777" w:rsidR="0087279F" w:rsidRPr="00FB2D98" w:rsidRDefault="00255AE4" w:rsidP="00FB2D98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lastRenderedPageBreak/>
        <w:t xml:space="preserve">16.5 </w:t>
      </w:r>
      <w:r w:rsidR="0087279F" w:rsidRPr="00FB2D98">
        <w:rPr>
          <w:color w:val="000000" w:themeColor="text1"/>
        </w:rPr>
        <w:t>A proposta da empresa deve estar em papel timbrado, datada, assinada, com a especificação em conformidade com o solicitado;</w:t>
      </w:r>
    </w:p>
    <w:p w14:paraId="34E7B1A5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2CBCF3BB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19AC52DF" w14:textId="61D0E69D" w:rsidR="00425A6C" w:rsidRDefault="00425A6C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Aprovo o presente </w:t>
      </w:r>
      <w:r w:rsidR="008228F2" w:rsidRPr="00FB2D98">
        <w:rPr>
          <w:color w:val="000000" w:themeColor="text1"/>
        </w:rPr>
        <w:t>termo de referência</w:t>
      </w:r>
      <w:r w:rsidRPr="00FB2D98">
        <w:rPr>
          <w:color w:val="000000" w:themeColor="text1"/>
        </w:rPr>
        <w:t xml:space="preserve"> em conformidade com o artigo 7º, §2º, inciso I, da Lei de Licitações e Contratos.</w:t>
      </w:r>
    </w:p>
    <w:p w14:paraId="583C46AD" w14:textId="77777777" w:rsidR="00CC47D6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1B703D3B" w14:textId="77777777" w:rsidR="00CC47D6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3BE9C6DE" w14:textId="77777777" w:rsidR="00CC47D6" w:rsidRPr="00FB2D98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02F3FC59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34E200C4" w14:textId="77777777" w:rsidR="00CC47D6" w:rsidRPr="00AA194A" w:rsidRDefault="00CC47D6" w:rsidP="00CC47D6">
      <w:pPr>
        <w:ind w:right="-573"/>
        <w:jc w:val="center"/>
        <w:rPr>
          <w:rFonts w:asciiTheme="minorHAnsi" w:hAnsiTheme="minorHAnsi" w:cstheme="minorHAnsi"/>
        </w:rPr>
      </w:pPr>
    </w:p>
    <w:tbl>
      <w:tblPr>
        <w:tblW w:w="0" w:type="auto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CC47D6" w:rsidRPr="00AA194A" w14:paraId="2AF6C6FB" w14:textId="77777777" w:rsidTr="00055985">
        <w:trPr>
          <w:jc w:val="center"/>
        </w:trPr>
        <w:tc>
          <w:tcPr>
            <w:tcW w:w="7938" w:type="dxa"/>
            <w:shd w:val="clear" w:color="auto" w:fill="auto"/>
          </w:tcPr>
          <w:p w14:paraId="5D44354B" w14:textId="1BF06844" w:rsidR="00CC47D6" w:rsidRPr="00916761" w:rsidRDefault="00D23DF2" w:rsidP="00055985">
            <w:pPr>
              <w:ind w:right="-573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Reginaldo José de Araújo</w:t>
            </w:r>
          </w:p>
          <w:p w14:paraId="1CBD7323" w14:textId="3472C110" w:rsidR="00CC47D6" w:rsidRPr="00AA194A" w:rsidRDefault="00D23DF2" w:rsidP="00D23DF2">
            <w:pPr>
              <w:ind w:right="-573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Cs w:val="22"/>
              </w:rPr>
              <w:t>Secretário Municipal de Esportes, Cultura, Turismo e Lazer.</w:t>
            </w:r>
          </w:p>
        </w:tc>
      </w:tr>
    </w:tbl>
    <w:p w14:paraId="4720FD0C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57988AC7" w14:textId="77777777" w:rsidR="009C5A79" w:rsidRPr="00FB2D98" w:rsidRDefault="009C5A79" w:rsidP="00321A6B">
      <w:pPr>
        <w:spacing w:line="360" w:lineRule="auto"/>
        <w:jc w:val="both"/>
        <w:rPr>
          <w:color w:val="000000" w:themeColor="text1"/>
        </w:rPr>
      </w:pPr>
    </w:p>
    <w:p w14:paraId="1621E56E" w14:textId="79A61F2D" w:rsidR="009E4A7B" w:rsidRPr="00FB2D98" w:rsidRDefault="00ED2647" w:rsidP="00321A6B">
      <w:pPr>
        <w:spacing w:line="360" w:lineRule="auto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Buri, </w:t>
      </w:r>
      <w:r w:rsidR="007C4729">
        <w:rPr>
          <w:color w:val="000000" w:themeColor="text1"/>
        </w:rPr>
        <w:t>26</w:t>
      </w:r>
      <w:r w:rsidR="00A82E71">
        <w:rPr>
          <w:color w:val="000000" w:themeColor="text1"/>
        </w:rPr>
        <w:t xml:space="preserve"> de </w:t>
      </w:r>
      <w:r w:rsidR="009D6B1D">
        <w:rPr>
          <w:color w:val="000000" w:themeColor="text1"/>
        </w:rPr>
        <w:t>Novembr</w:t>
      </w:r>
      <w:r w:rsidR="00D23DF2">
        <w:rPr>
          <w:color w:val="000000" w:themeColor="text1"/>
        </w:rPr>
        <w:t>o</w:t>
      </w:r>
      <w:r w:rsidR="00CC47D6">
        <w:rPr>
          <w:color w:val="000000" w:themeColor="text1"/>
        </w:rPr>
        <w:t xml:space="preserve"> de 2024</w:t>
      </w:r>
      <w:r w:rsidR="00D23DF2">
        <w:rPr>
          <w:color w:val="000000" w:themeColor="text1"/>
        </w:rPr>
        <w:t>.</w:t>
      </w:r>
    </w:p>
    <w:sectPr w:rsidR="009E4A7B" w:rsidRPr="00FB2D98" w:rsidSect="00DD0166">
      <w:headerReference w:type="default" r:id="rId9"/>
      <w:footerReference w:type="default" r:id="rId10"/>
      <w:pgSz w:w="11907" w:h="16840"/>
      <w:pgMar w:top="1417" w:right="1701" w:bottom="1417" w:left="1701" w:header="709" w:footer="709" w:gutter="0"/>
      <w:cols w:sep="1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B72454" w14:textId="77777777" w:rsidR="00DF1C7D" w:rsidRDefault="00DF1C7D">
      <w:r>
        <w:separator/>
      </w:r>
    </w:p>
  </w:endnote>
  <w:endnote w:type="continuationSeparator" w:id="0">
    <w:p w14:paraId="75B43E24" w14:textId="77777777" w:rsidR="00DF1C7D" w:rsidRDefault="00DF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4576"/>
      <w:docPartObj>
        <w:docPartGallery w:val="Page Numbers (Bottom of Page)"/>
        <w:docPartUnique/>
      </w:docPartObj>
    </w:sdtPr>
    <w:sdtEndPr/>
    <w:sdtContent>
      <w:p w14:paraId="0AEF2074" w14:textId="77777777" w:rsidR="0083661B" w:rsidRDefault="006C6BC3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55C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12BCCC06" w14:textId="77777777" w:rsidR="004E41A4" w:rsidRPr="000F5620" w:rsidRDefault="004E41A4" w:rsidP="000775FE">
    <w:pPr>
      <w:pStyle w:val="Rodap"/>
      <w:rPr>
        <w:b/>
        <w:i/>
        <w:iCs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F25AA9" w14:textId="77777777" w:rsidR="00DF1C7D" w:rsidRDefault="00DF1C7D">
      <w:r>
        <w:separator/>
      </w:r>
    </w:p>
  </w:footnote>
  <w:footnote w:type="continuationSeparator" w:id="0">
    <w:p w14:paraId="112BF4AC" w14:textId="77777777" w:rsidR="00DF1C7D" w:rsidRDefault="00DF1C7D">
      <w:r>
        <w:continuationSeparator/>
      </w:r>
    </w:p>
  </w:footnote>
  <w:footnote w:id="1">
    <w:p w14:paraId="79AA2910" w14:textId="4B673BB0" w:rsidR="00CA7C73" w:rsidRDefault="00CA7C73">
      <w:pPr>
        <w:pStyle w:val="Textodenotaderodap"/>
      </w:pPr>
      <w:r>
        <w:rPr>
          <w:rStyle w:val="Refdenotaderodap"/>
        </w:rPr>
        <w:footnoteRef/>
      </w:r>
      <w:r>
        <w:t xml:space="preserve"> TORRES, Ronny Charles Lopes de. Leis de licitações públicas comentadas. 12ª edição. Salvador: Jus Podivm, 2021. p. 414.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48" w:type="dxa"/>
      <w:jc w:val="center"/>
      <w:tblLook w:val="0000" w:firstRow="0" w:lastRow="0" w:firstColumn="0" w:lastColumn="0" w:noHBand="0" w:noVBand="0"/>
    </w:tblPr>
    <w:tblGrid>
      <w:gridCol w:w="1666"/>
      <w:gridCol w:w="7982"/>
    </w:tblGrid>
    <w:tr w:rsidR="00A82E71" w:rsidRPr="003356E8" w14:paraId="01E7D669" w14:textId="77777777" w:rsidTr="00B84D21">
      <w:trPr>
        <w:trHeight w:val="1548"/>
        <w:jc w:val="center"/>
      </w:trPr>
      <w:tc>
        <w:tcPr>
          <w:tcW w:w="1666" w:type="dxa"/>
          <w:vAlign w:val="center"/>
        </w:tcPr>
        <w:p w14:paraId="69AAC945" w14:textId="77777777" w:rsidR="00A82E71" w:rsidRPr="003356E8" w:rsidRDefault="00A82E71" w:rsidP="00A82E71">
          <w:pPr>
            <w:pStyle w:val="Cabealho"/>
            <w:jc w:val="center"/>
          </w:pPr>
          <w:r w:rsidRPr="003356E8">
            <w:rPr>
              <w:noProof/>
            </w:rPr>
            <w:drawing>
              <wp:inline distT="0" distB="0" distL="0" distR="0" wp14:anchorId="36192036" wp14:editId="7CF57595">
                <wp:extent cx="876300" cy="828675"/>
                <wp:effectExtent l="0" t="0" r="0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82" w:type="dxa"/>
        </w:tcPr>
        <w:p w14:paraId="57F83B00" w14:textId="77777777" w:rsidR="00A82E71" w:rsidRPr="003356E8" w:rsidRDefault="00A82E71" w:rsidP="00A82E71">
          <w:pPr>
            <w:pStyle w:val="Cabealho"/>
            <w:pBdr>
              <w:between w:val="single" w:sz="4" w:space="1" w:color="auto"/>
            </w:pBdr>
            <w:jc w:val="center"/>
            <w:rPr>
              <w:b/>
              <w:bCs/>
              <w:u w:val="double"/>
            </w:rPr>
          </w:pPr>
          <w:r w:rsidRPr="003356E8">
            <w:rPr>
              <w:b/>
              <w:bCs/>
              <w:u w:val="double"/>
            </w:rPr>
            <w:t>PREFEITURA   MUNICIPAL   DE   BURI</w:t>
          </w:r>
        </w:p>
        <w:p w14:paraId="68FC4E28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  <w:r w:rsidRPr="003356E8">
            <w:rPr>
              <w:b/>
              <w:bCs/>
            </w:rPr>
            <w:t>Estado de São Paulo</w:t>
          </w:r>
        </w:p>
        <w:p w14:paraId="324F4899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</w:p>
        <w:p w14:paraId="26A0D6EC" w14:textId="77777777" w:rsidR="00A82E71" w:rsidRPr="003356E8" w:rsidRDefault="00A82E71" w:rsidP="00A82E71">
          <w:pPr>
            <w:pStyle w:val="Cabealho"/>
            <w:jc w:val="center"/>
          </w:pPr>
          <w:r w:rsidRPr="003356E8">
            <w:t>RUA CEL LICINIO, 98 CEP 18290-000 – BURI/SP – fone/fax (15) 3546-1211</w:t>
          </w:r>
        </w:p>
        <w:p w14:paraId="0361DE33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  <w:lang w:val="en-US"/>
            </w:rPr>
          </w:pPr>
          <w:r w:rsidRPr="003356E8">
            <w:rPr>
              <w:lang w:val="en-US"/>
            </w:rPr>
            <w:t>Email: pmburi@buri.sp.gov.br</w:t>
          </w:r>
        </w:p>
        <w:p w14:paraId="5C96026C" w14:textId="77777777" w:rsidR="00A82E71" w:rsidRPr="003356E8" w:rsidRDefault="00A82E71" w:rsidP="00A82E71">
          <w:pPr>
            <w:pStyle w:val="Cabealho"/>
            <w:rPr>
              <w:lang w:val="en-US"/>
            </w:rPr>
          </w:pPr>
        </w:p>
      </w:tc>
    </w:tr>
  </w:tbl>
  <w:p w14:paraId="78EC333A" w14:textId="77777777" w:rsidR="004E41A4" w:rsidRDefault="004E41A4" w:rsidP="008F681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A3EDA"/>
    <w:multiLevelType w:val="multilevel"/>
    <w:tmpl w:val="E2686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B9072C"/>
    <w:multiLevelType w:val="multilevel"/>
    <w:tmpl w:val="95B47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8F6186"/>
    <w:multiLevelType w:val="multilevel"/>
    <w:tmpl w:val="41E42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593822"/>
    <w:multiLevelType w:val="hybridMultilevel"/>
    <w:tmpl w:val="7D8E52AC"/>
    <w:lvl w:ilvl="0" w:tplc="1E4A70F0">
      <w:start w:val="1"/>
      <w:numFmt w:val="lowerLetter"/>
      <w:lvlText w:val="%1)"/>
      <w:lvlJc w:val="left"/>
      <w:pPr>
        <w:ind w:left="371" w:hanging="249"/>
      </w:pPr>
      <w:rPr>
        <w:rFonts w:hint="default"/>
        <w:w w:val="100"/>
        <w:lang w:val="pt-PT" w:eastAsia="en-US" w:bidi="ar-SA"/>
      </w:rPr>
    </w:lvl>
    <w:lvl w:ilvl="1" w:tplc="3904D3AE">
      <w:numFmt w:val="bullet"/>
      <w:lvlText w:val="•"/>
      <w:lvlJc w:val="left"/>
      <w:pPr>
        <w:ind w:left="1396" w:hanging="249"/>
      </w:pPr>
      <w:rPr>
        <w:rFonts w:hint="default"/>
        <w:lang w:val="pt-PT" w:eastAsia="en-US" w:bidi="ar-SA"/>
      </w:rPr>
    </w:lvl>
    <w:lvl w:ilvl="2" w:tplc="7090D82C">
      <w:numFmt w:val="bullet"/>
      <w:lvlText w:val="•"/>
      <w:lvlJc w:val="left"/>
      <w:pPr>
        <w:ind w:left="2413" w:hanging="249"/>
      </w:pPr>
      <w:rPr>
        <w:rFonts w:hint="default"/>
        <w:lang w:val="pt-PT" w:eastAsia="en-US" w:bidi="ar-SA"/>
      </w:rPr>
    </w:lvl>
    <w:lvl w:ilvl="3" w:tplc="97C03548">
      <w:numFmt w:val="bullet"/>
      <w:lvlText w:val="•"/>
      <w:lvlJc w:val="left"/>
      <w:pPr>
        <w:ind w:left="3429" w:hanging="249"/>
      </w:pPr>
      <w:rPr>
        <w:rFonts w:hint="default"/>
        <w:lang w:val="pt-PT" w:eastAsia="en-US" w:bidi="ar-SA"/>
      </w:rPr>
    </w:lvl>
    <w:lvl w:ilvl="4" w:tplc="870E8EEA">
      <w:numFmt w:val="bullet"/>
      <w:lvlText w:val="•"/>
      <w:lvlJc w:val="left"/>
      <w:pPr>
        <w:ind w:left="4446" w:hanging="249"/>
      </w:pPr>
      <w:rPr>
        <w:rFonts w:hint="default"/>
        <w:lang w:val="pt-PT" w:eastAsia="en-US" w:bidi="ar-SA"/>
      </w:rPr>
    </w:lvl>
    <w:lvl w:ilvl="5" w:tplc="17604546">
      <w:numFmt w:val="bullet"/>
      <w:lvlText w:val="•"/>
      <w:lvlJc w:val="left"/>
      <w:pPr>
        <w:ind w:left="5463" w:hanging="249"/>
      </w:pPr>
      <w:rPr>
        <w:rFonts w:hint="default"/>
        <w:lang w:val="pt-PT" w:eastAsia="en-US" w:bidi="ar-SA"/>
      </w:rPr>
    </w:lvl>
    <w:lvl w:ilvl="6" w:tplc="E5F8FCD8">
      <w:numFmt w:val="bullet"/>
      <w:lvlText w:val="•"/>
      <w:lvlJc w:val="left"/>
      <w:pPr>
        <w:ind w:left="6479" w:hanging="249"/>
      </w:pPr>
      <w:rPr>
        <w:rFonts w:hint="default"/>
        <w:lang w:val="pt-PT" w:eastAsia="en-US" w:bidi="ar-SA"/>
      </w:rPr>
    </w:lvl>
    <w:lvl w:ilvl="7" w:tplc="AB22BAAC">
      <w:numFmt w:val="bullet"/>
      <w:lvlText w:val="•"/>
      <w:lvlJc w:val="left"/>
      <w:pPr>
        <w:ind w:left="7496" w:hanging="249"/>
      </w:pPr>
      <w:rPr>
        <w:rFonts w:hint="default"/>
        <w:lang w:val="pt-PT" w:eastAsia="en-US" w:bidi="ar-SA"/>
      </w:rPr>
    </w:lvl>
    <w:lvl w:ilvl="8" w:tplc="E4BECB00">
      <w:numFmt w:val="bullet"/>
      <w:lvlText w:val="•"/>
      <w:lvlJc w:val="left"/>
      <w:pPr>
        <w:ind w:left="8513" w:hanging="249"/>
      </w:pPr>
      <w:rPr>
        <w:rFonts w:hint="default"/>
        <w:lang w:val="pt-PT" w:eastAsia="en-US" w:bidi="ar-SA"/>
      </w:rPr>
    </w:lvl>
  </w:abstractNum>
  <w:abstractNum w:abstractNumId="4">
    <w:nsid w:val="159773FC"/>
    <w:multiLevelType w:val="multilevel"/>
    <w:tmpl w:val="C68A2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D61B03"/>
    <w:multiLevelType w:val="multilevel"/>
    <w:tmpl w:val="EE3C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203EA7"/>
    <w:multiLevelType w:val="hybridMultilevel"/>
    <w:tmpl w:val="9D88EF0A"/>
    <w:lvl w:ilvl="0" w:tplc="1298A870">
      <w:start w:val="1"/>
      <w:numFmt w:val="lowerLetter"/>
      <w:lvlText w:val="%1)"/>
      <w:lvlJc w:val="left"/>
      <w:pPr>
        <w:ind w:left="1906" w:hanging="31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3CDA05B6">
      <w:numFmt w:val="bullet"/>
      <w:lvlText w:val="•"/>
      <w:lvlJc w:val="left"/>
      <w:pPr>
        <w:ind w:left="2764" w:hanging="310"/>
      </w:pPr>
      <w:rPr>
        <w:rFonts w:hint="default"/>
        <w:lang w:val="pt-PT" w:eastAsia="en-US" w:bidi="ar-SA"/>
      </w:rPr>
    </w:lvl>
    <w:lvl w:ilvl="2" w:tplc="7C1CE4F6">
      <w:numFmt w:val="bullet"/>
      <w:lvlText w:val="•"/>
      <w:lvlJc w:val="left"/>
      <w:pPr>
        <w:ind w:left="3629" w:hanging="310"/>
      </w:pPr>
      <w:rPr>
        <w:rFonts w:hint="default"/>
        <w:lang w:val="pt-PT" w:eastAsia="en-US" w:bidi="ar-SA"/>
      </w:rPr>
    </w:lvl>
    <w:lvl w:ilvl="3" w:tplc="49965B1C">
      <w:numFmt w:val="bullet"/>
      <w:lvlText w:val="•"/>
      <w:lvlJc w:val="left"/>
      <w:pPr>
        <w:ind w:left="4493" w:hanging="310"/>
      </w:pPr>
      <w:rPr>
        <w:rFonts w:hint="default"/>
        <w:lang w:val="pt-PT" w:eastAsia="en-US" w:bidi="ar-SA"/>
      </w:rPr>
    </w:lvl>
    <w:lvl w:ilvl="4" w:tplc="C3867B62">
      <w:numFmt w:val="bullet"/>
      <w:lvlText w:val="•"/>
      <w:lvlJc w:val="left"/>
      <w:pPr>
        <w:ind w:left="5358" w:hanging="310"/>
      </w:pPr>
      <w:rPr>
        <w:rFonts w:hint="default"/>
        <w:lang w:val="pt-PT" w:eastAsia="en-US" w:bidi="ar-SA"/>
      </w:rPr>
    </w:lvl>
    <w:lvl w:ilvl="5" w:tplc="E2046AB0">
      <w:numFmt w:val="bullet"/>
      <w:lvlText w:val="•"/>
      <w:lvlJc w:val="left"/>
      <w:pPr>
        <w:ind w:left="6223" w:hanging="310"/>
      </w:pPr>
      <w:rPr>
        <w:rFonts w:hint="default"/>
        <w:lang w:val="pt-PT" w:eastAsia="en-US" w:bidi="ar-SA"/>
      </w:rPr>
    </w:lvl>
    <w:lvl w:ilvl="6" w:tplc="6EFAD726">
      <w:numFmt w:val="bullet"/>
      <w:lvlText w:val="•"/>
      <w:lvlJc w:val="left"/>
      <w:pPr>
        <w:ind w:left="7087" w:hanging="310"/>
      </w:pPr>
      <w:rPr>
        <w:rFonts w:hint="default"/>
        <w:lang w:val="pt-PT" w:eastAsia="en-US" w:bidi="ar-SA"/>
      </w:rPr>
    </w:lvl>
    <w:lvl w:ilvl="7" w:tplc="546299BE">
      <w:numFmt w:val="bullet"/>
      <w:lvlText w:val="•"/>
      <w:lvlJc w:val="left"/>
      <w:pPr>
        <w:ind w:left="7952" w:hanging="310"/>
      </w:pPr>
      <w:rPr>
        <w:rFonts w:hint="default"/>
        <w:lang w:val="pt-PT" w:eastAsia="en-US" w:bidi="ar-SA"/>
      </w:rPr>
    </w:lvl>
    <w:lvl w:ilvl="8" w:tplc="ADC84842">
      <w:numFmt w:val="bullet"/>
      <w:lvlText w:val="•"/>
      <w:lvlJc w:val="left"/>
      <w:pPr>
        <w:ind w:left="8817" w:hanging="310"/>
      </w:pPr>
      <w:rPr>
        <w:rFonts w:hint="default"/>
        <w:lang w:val="pt-PT" w:eastAsia="en-US" w:bidi="ar-SA"/>
      </w:rPr>
    </w:lvl>
  </w:abstractNum>
  <w:abstractNum w:abstractNumId="7">
    <w:nsid w:val="35CB7654"/>
    <w:multiLevelType w:val="multilevel"/>
    <w:tmpl w:val="81D4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F01971"/>
    <w:multiLevelType w:val="multilevel"/>
    <w:tmpl w:val="813E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024EAB"/>
    <w:multiLevelType w:val="multilevel"/>
    <w:tmpl w:val="778A8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F50C6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E2779C5"/>
    <w:multiLevelType w:val="multilevel"/>
    <w:tmpl w:val="51F6C80C"/>
    <w:lvl w:ilvl="0">
      <w:start w:val="1"/>
      <w:numFmt w:val="decimal"/>
      <w:lvlText w:val="%1."/>
      <w:lvlJc w:val="left"/>
      <w:pPr>
        <w:ind w:left="123" w:hanging="279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6" w:hanging="5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63" w:hanging="720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upperRoman"/>
      <w:lvlText w:val="%4)"/>
      <w:lvlJc w:val="left"/>
      <w:pPr>
        <w:ind w:left="2283" w:hanging="6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560" w:hanging="6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80" w:hanging="6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33" w:hanging="6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86" w:hanging="6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9" w:hanging="688"/>
      </w:pPr>
      <w:rPr>
        <w:rFonts w:hint="default"/>
        <w:lang w:val="pt-PT" w:eastAsia="en-US" w:bidi="ar-SA"/>
      </w:rPr>
    </w:lvl>
  </w:abstractNum>
  <w:abstractNum w:abstractNumId="12">
    <w:nsid w:val="65FE1EEA"/>
    <w:multiLevelType w:val="multilevel"/>
    <w:tmpl w:val="4F54D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37492A"/>
    <w:multiLevelType w:val="multilevel"/>
    <w:tmpl w:val="1728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2050B9"/>
    <w:multiLevelType w:val="multilevel"/>
    <w:tmpl w:val="FFBC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5B4FDE"/>
    <w:multiLevelType w:val="hybridMultilevel"/>
    <w:tmpl w:val="302681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8"/>
  </w:num>
  <w:num w:numId="4">
    <w:abstractNumId w:val="12"/>
  </w:num>
  <w:num w:numId="5">
    <w:abstractNumId w:val="0"/>
  </w:num>
  <w:num w:numId="6">
    <w:abstractNumId w:val="7"/>
  </w:num>
  <w:num w:numId="7">
    <w:abstractNumId w:val="14"/>
  </w:num>
  <w:num w:numId="8">
    <w:abstractNumId w:val="1"/>
  </w:num>
  <w:num w:numId="9">
    <w:abstractNumId w:val="10"/>
  </w:num>
  <w:num w:numId="10">
    <w:abstractNumId w:val="2"/>
  </w:num>
  <w:num w:numId="11">
    <w:abstractNumId w:val="9"/>
  </w:num>
  <w:num w:numId="12">
    <w:abstractNumId w:val="3"/>
  </w:num>
  <w:num w:numId="13">
    <w:abstractNumId w:val="6"/>
  </w:num>
  <w:num w:numId="14">
    <w:abstractNumId w:val="11"/>
  </w:num>
  <w:num w:numId="15">
    <w:abstractNumId w:val="13"/>
  </w:num>
  <w:num w:numId="1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AF"/>
    <w:rsid w:val="00002B8C"/>
    <w:rsid w:val="000032EC"/>
    <w:rsid w:val="00003367"/>
    <w:rsid w:val="000038A5"/>
    <w:rsid w:val="00003F42"/>
    <w:rsid w:val="00004051"/>
    <w:rsid w:val="00004B09"/>
    <w:rsid w:val="000068C7"/>
    <w:rsid w:val="00006DEC"/>
    <w:rsid w:val="00007031"/>
    <w:rsid w:val="000071BC"/>
    <w:rsid w:val="00007B91"/>
    <w:rsid w:val="00007FC1"/>
    <w:rsid w:val="00010447"/>
    <w:rsid w:val="000112A0"/>
    <w:rsid w:val="0001155E"/>
    <w:rsid w:val="00011F5D"/>
    <w:rsid w:val="0001290E"/>
    <w:rsid w:val="00012B64"/>
    <w:rsid w:val="0001353A"/>
    <w:rsid w:val="00013DB2"/>
    <w:rsid w:val="00014609"/>
    <w:rsid w:val="0001516A"/>
    <w:rsid w:val="00015678"/>
    <w:rsid w:val="00015807"/>
    <w:rsid w:val="00016A9F"/>
    <w:rsid w:val="00016F77"/>
    <w:rsid w:val="000179E5"/>
    <w:rsid w:val="00017A76"/>
    <w:rsid w:val="00017B24"/>
    <w:rsid w:val="0002030A"/>
    <w:rsid w:val="000214C2"/>
    <w:rsid w:val="00023800"/>
    <w:rsid w:val="00024A29"/>
    <w:rsid w:val="000250BD"/>
    <w:rsid w:val="00025376"/>
    <w:rsid w:val="000260F7"/>
    <w:rsid w:val="00026654"/>
    <w:rsid w:val="000267C2"/>
    <w:rsid w:val="000274A4"/>
    <w:rsid w:val="0002792C"/>
    <w:rsid w:val="000304B2"/>
    <w:rsid w:val="000305CA"/>
    <w:rsid w:val="00030E2E"/>
    <w:rsid w:val="00031E2D"/>
    <w:rsid w:val="00032278"/>
    <w:rsid w:val="0003297A"/>
    <w:rsid w:val="00033119"/>
    <w:rsid w:val="00033749"/>
    <w:rsid w:val="00033978"/>
    <w:rsid w:val="000345F9"/>
    <w:rsid w:val="0003477A"/>
    <w:rsid w:val="00034E55"/>
    <w:rsid w:val="0003536F"/>
    <w:rsid w:val="0003545D"/>
    <w:rsid w:val="00035B8A"/>
    <w:rsid w:val="00035E4A"/>
    <w:rsid w:val="000362CF"/>
    <w:rsid w:val="000365F2"/>
    <w:rsid w:val="000369A1"/>
    <w:rsid w:val="00036E35"/>
    <w:rsid w:val="0003757E"/>
    <w:rsid w:val="0004021B"/>
    <w:rsid w:val="000411E5"/>
    <w:rsid w:val="00044157"/>
    <w:rsid w:val="00044282"/>
    <w:rsid w:val="00044820"/>
    <w:rsid w:val="0004533D"/>
    <w:rsid w:val="00045A8C"/>
    <w:rsid w:val="00045BA1"/>
    <w:rsid w:val="00045C92"/>
    <w:rsid w:val="00045FE3"/>
    <w:rsid w:val="0004601D"/>
    <w:rsid w:val="000466BF"/>
    <w:rsid w:val="0004674A"/>
    <w:rsid w:val="00047413"/>
    <w:rsid w:val="00047F43"/>
    <w:rsid w:val="00051370"/>
    <w:rsid w:val="000515D1"/>
    <w:rsid w:val="000519FE"/>
    <w:rsid w:val="000533CD"/>
    <w:rsid w:val="000533D8"/>
    <w:rsid w:val="000541D7"/>
    <w:rsid w:val="00054350"/>
    <w:rsid w:val="00054432"/>
    <w:rsid w:val="00054FC9"/>
    <w:rsid w:val="00055081"/>
    <w:rsid w:val="00055F41"/>
    <w:rsid w:val="000562DF"/>
    <w:rsid w:val="0005676B"/>
    <w:rsid w:val="00057459"/>
    <w:rsid w:val="0005770B"/>
    <w:rsid w:val="00057ACE"/>
    <w:rsid w:val="00057C6B"/>
    <w:rsid w:val="000600AD"/>
    <w:rsid w:val="00060CF5"/>
    <w:rsid w:val="0006189E"/>
    <w:rsid w:val="000623C4"/>
    <w:rsid w:val="00062D46"/>
    <w:rsid w:val="00063DC4"/>
    <w:rsid w:val="00065940"/>
    <w:rsid w:val="000663F2"/>
    <w:rsid w:val="000666CA"/>
    <w:rsid w:val="00067173"/>
    <w:rsid w:val="000701B1"/>
    <w:rsid w:val="00070A3B"/>
    <w:rsid w:val="00070C29"/>
    <w:rsid w:val="000729B8"/>
    <w:rsid w:val="000729F6"/>
    <w:rsid w:val="00072B44"/>
    <w:rsid w:val="00074446"/>
    <w:rsid w:val="000745C3"/>
    <w:rsid w:val="000747D3"/>
    <w:rsid w:val="000759B6"/>
    <w:rsid w:val="00076AE7"/>
    <w:rsid w:val="000770C0"/>
    <w:rsid w:val="000771BC"/>
    <w:rsid w:val="000773B8"/>
    <w:rsid w:val="000775FE"/>
    <w:rsid w:val="00077835"/>
    <w:rsid w:val="00080ABD"/>
    <w:rsid w:val="000810D7"/>
    <w:rsid w:val="00082138"/>
    <w:rsid w:val="000823B3"/>
    <w:rsid w:val="0008246E"/>
    <w:rsid w:val="00083A2E"/>
    <w:rsid w:val="00083C22"/>
    <w:rsid w:val="000841E3"/>
    <w:rsid w:val="00084592"/>
    <w:rsid w:val="00085128"/>
    <w:rsid w:val="000855C5"/>
    <w:rsid w:val="00086021"/>
    <w:rsid w:val="00086EEE"/>
    <w:rsid w:val="00087356"/>
    <w:rsid w:val="00087763"/>
    <w:rsid w:val="000919C9"/>
    <w:rsid w:val="00091B5F"/>
    <w:rsid w:val="000923A8"/>
    <w:rsid w:val="000924B7"/>
    <w:rsid w:val="000928AC"/>
    <w:rsid w:val="00093B33"/>
    <w:rsid w:val="00094ACA"/>
    <w:rsid w:val="00094CDB"/>
    <w:rsid w:val="00094ED5"/>
    <w:rsid w:val="000970FF"/>
    <w:rsid w:val="000A08C9"/>
    <w:rsid w:val="000A0C30"/>
    <w:rsid w:val="000A0E85"/>
    <w:rsid w:val="000A11C4"/>
    <w:rsid w:val="000A1F1D"/>
    <w:rsid w:val="000A242E"/>
    <w:rsid w:val="000A3111"/>
    <w:rsid w:val="000A4408"/>
    <w:rsid w:val="000A4DF3"/>
    <w:rsid w:val="000A5413"/>
    <w:rsid w:val="000A5780"/>
    <w:rsid w:val="000A5D84"/>
    <w:rsid w:val="000A615B"/>
    <w:rsid w:val="000A61C0"/>
    <w:rsid w:val="000A6D51"/>
    <w:rsid w:val="000A7376"/>
    <w:rsid w:val="000A7B67"/>
    <w:rsid w:val="000A7C33"/>
    <w:rsid w:val="000B05DE"/>
    <w:rsid w:val="000B0AEE"/>
    <w:rsid w:val="000B11AE"/>
    <w:rsid w:val="000B16CE"/>
    <w:rsid w:val="000B18E5"/>
    <w:rsid w:val="000B1DDA"/>
    <w:rsid w:val="000B237E"/>
    <w:rsid w:val="000B2429"/>
    <w:rsid w:val="000B3BFD"/>
    <w:rsid w:val="000B4C35"/>
    <w:rsid w:val="000B5446"/>
    <w:rsid w:val="000B5633"/>
    <w:rsid w:val="000B5657"/>
    <w:rsid w:val="000B5B33"/>
    <w:rsid w:val="000B6106"/>
    <w:rsid w:val="000B6931"/>
    <w:rsid w:val="000B6998"/>
    <w:rsid w:val="000B70B5"/>
    <w:rsid w:val="000B7512"/>
    <w:rsid w:val="000C258C"/>
    <w:rsid w:val="000C3988"/>
    <w:rsid w:val="000C4152"/>
    <w:rsid w:val="000C4370"/>
    <w:rsid w:val="000C5F5A"/>
    <w:rsid w:val="000C617A"/>
    <w:rsid w:val="000C64F2"/>
    <w:rsid w:val="000C7170"/>
    <w:rsid w:val="000C72F7"/>
    <w:rsid w:val="000C7A26"/>
    <w:rsid w:val="000C7DF2"/>
    <w:rsid w:val="000D0D87"/>
    <w:rsid w:val="000D1427"/>
    <w:rsid w:val="000D156F"/>
    <w:rsid w:val="000D17F7"/>
    <w:rsid w:val="000D181F"/>
    <w:rsid w:val="000D1AB4"/>
    <w:rsid w:val="000D1EED"/>
    <w:rsid w:val="000D1F63"/>
    <w:rsid w:val="000D1FFA"/>
    <w:rsid w:val="000D21E7"/>
    <w:rsid w:val="000D3728"/>
    <w:rsid w:val="000D3BA3"/>
    <w:rsid w:val="000D3C6D"/>
    <w:rsid w:val="000D47FD"/>
    <w:rsid w:val="000D51C3"/>
    <w:rsid w:val="000D7AEE"/>
    <w:rsid w:val="000D7F8C"/>
    <w:rsid w:val="000E0129"/>
    <w:rsid w:val="000E1B13"/>
    <w:rsid w:val="000E21FE"/>
    <w:rsid w:val="000E2376"/>
    <w:rsid w:val="000E2540"/>
    <w:rsid w:val="000E2F53"/>
    <w:rsid w:val="000E2F66"/>
    <w:rsid w:val="000E36EF"/>
    <w:rsid w:val="000E3834"/>
    <w:rsid w:val="000E3AD7"/>
    <w:rsid w:val="000E4087"/>
    <w:rsid w:val="000E4D43"/>
    <w:rsid w:val="000E5717"/>
    <w:rsid w:val="000E610E"/>
    <w:rsid w:val="000E6289"/>
    <w:rsid w:val="000E6415"/>
    <w:rsid w:val="000E6BB5"/>
    <w:rsid w:val="000E75E1"/>
    <w:rsid w:val="000E76C7"/>
    <w:rsid w:val="000E7F99"/>
    <w:rsid w:val="000F0B6C"/>
    <w:rsid w:val="000F1F24"/>
    <w:rsid w:val="000F26E1"/>
    <w:rsid w:val="000F27DF"/>
    <w:rsid w:val="000F2E63"/>
    <w:rsid w:val="000F39FC"/>
    <w:rsid w:val="000F3A69"/>
    <w:rsid w:val="000F3C3F"/>
    <w:rsid w:val="000F4237"/>
    <w:rsid w:val="000F4849"/>
    <w:rsid w:val="000F4913"/>
    <w:rsid w:val="000F4B85"/>
    <w:rsid w:val="000F4BD2"/>
    <w:rsid w:val="000F5620"/>
    <w:rsid w:val="000F5819"/>
    <w:rsid w:val="000F5FCB"/>
    <w:rsid w:val="000F628C"/>
    <w:rsid w:val="000F6537"/>
    <w:rsid w:val="000F7216"/>
    <w:rsid w:val="000F7394"/>
    <w:rsid w:val="000F7A1A"/>
    <w:rsid w:val="000F7F79"/>
    <w:rsid w:val="001006FD"/>
    <w:rsid w:val="00101094"/>
    <w:rsid w:val="001019E8"/>
    <w:rsid w:val="00101B18"/>
    <w:rsid w:val="00102510"/>
    <w:rsid w:val="001029B7"/>
    <w:rsid w:val="0010347E"/>
    <w:rsid w:val="00103540"/>
    <w:rsid w:val="00103685"/>
    <w:rsid w:val="00103743"/>
    <w:rsid w:val="001039B3"/>
    <w:rsid w:val="00103FB3"/>
    <w:rsid w:val="001052BF"/>
    <w:rsid w:val="001052C4"/>
    <w:rsid w:val="00105BBE"/>
    <w:rsid w:val="0010604E"/>
    <w:rsid w:val="001066D4"/>
    <w:rsid w:val="001074E9"/>
    <w:rsid w:val="001077A4"/>
    <w:rsid w:val="00107FD3"/>
    <w:rsid w:val="001102E6"/>
    <w:rsid w:val="00110AEA"/>
    <w:rsid w:val="001112F3"/>
    <w:rsid w:val="00111744"/>
    <w:rsid w:val="00111DD9"/>
    <w:rsid w:val="00112F1F"/>
    <w:rsid w:val="00113F77"/>
    <w:rsid w:val="0011630F"/>
    <w:rsid w:val="0011671C"/>
    <w:rsid w:val="00116ABA"/>
    <w:rsid w:val="00116E3D"/>
    <w:rsid w:val="00117468"/>
    <w:rsid w:val="00117655"/>
    <w:rsid w:val="001176D1"/>
    <w:rsid w:val="00117A7A"/>
    <w:rsid w:val="00122327"/>
    <w:rsid w:val="0012387A"/>
    <w:rsid w:val="00124338"/>
    <w:rsid w:val="001251D5"/>
    <w:rsid w:val="00125444"/>
    <w:rsid w:val="00126351"/>
    <w:rsid w:val="00126429"/>
    <w:rsid w:val="001267A1"/>
    <w:rsid w:val="0012680B"/>
    <w:rsid w:val="00126880"/>
    <w:rsid w:val="00126D1C"/>
    <w:rsid w:val="00127143"/>
    <w:rsid w:val="00127556"/>
    <w:rsid w:val="00130519"/>
    <w:rsid w:val="00130AC2"/>
    <w:rsid w:val="0013156D"/>
    <w:rsid w:val="00131C4E"/>
    <w:rsid w:val="00131F38"/>
    <w:rsid w:val="00133507"/>
    <w:rsid w:val="00133784"/>
    <w:rsid w:val="0013445B"/>
    <w:rsid w:val="001346E0"/>
    <w:rsid w:val="0013474D"/>
    <w:rsid w:val="00135261"/>
    <w:rsid w:val="00135E10"/>
    <w:rsid w:val="00137A73"/>
    <w:rsid w:val="00140914"/>
    <w:rsid w:val="001419EC"/>
    <w:rsid w:val="00141C61"/>
    <w:rsid w:val="0014294D"/>
    <w:rsid w:val="00143E02"/>
    <w:rsid w:val="001444B1"/>
    <w:rsid w:val="00145302"/>
    <w:rsid w:val="00146817"/>
    <w:rsid w:val="0014683D"/>
    <w:rsid w:val="00150F46"/>
    <w:rsid w:val="001510B3"/>
    <w:rsid w:val="00151AFA"/>
    <w:rsid w:val="00153253"/>
    <w:rsid w:val="0015326F"/>
    <w:rsid w:val="00153498"/>
    <w:rsid w:val="001535B0"/>
    <w:rsid w:val="00153A8B"/>
    <w:rsid w:val="00154458"/>
    <w:rsid w:val="00154E96"/>
    <w:rsid w:val="00154F5B"/>
    <w:rsid w:val="00154FF9"/>
    <w:rsid w:val="0015544F"/>
    <w:rsid w:val="00155DEC"/>
    <w:rsid w:val="001565C2"/>
    <w:rsid w:val="00156DE7"/>
    <w:rsid w:val="001600BA"/>
    <w:rsid w:val="001608C3"/>
    <w:rsid w:val="00161DE8"/>
    <w:rsid w:val="001622A2"/>
    <w:rsid w:val="001644AD"/>
    <w:rsid w:val="00164A62"/>
    <w:rsid w:val="0016516B"/>
    <w:rsid w:val="00165240"/>
    <w:rsid w:val="00166246"/>
    <w:rsid w:val="00166253"/>
    <w:rsid w:val="001677EF"/>
    <w:rsid w:val="00167AD0"/>
    <w:rsid w:val="0017136B"/>
    <w:rsid w:val="0017218B"/>
    <w:rsid w:val="001721CB"/>
    <w:rsid w:val="00172306"/>
    <w:rsid w:val="00173013"/>
    <w:rsid w:val="00173CDE"/>
    <w:rsid w:val="00173F98"/>
    <w:rsid w:val="00174284"/>
    <w:rsid w:val="00174318"/>
    <w:rsid w:val="001746D7"/>
    <w:rsid w:val="00174CB0"/>
    <w:rsid w:val="001755B5"/>
    <w:rsid w:val="0017583D"/>
    <w:rsid w:val="0017599D"/>
    <w:rsid w:val="00176479"/>
    <w:rsid w:val="00176894"/>
    <w:rsid w:val="00176C0F"/>
    <w:rsid w:val="0017712D"/>
    <w:rsid w:val="00177E65"/>
    <w:rsid w:val="00180D55"/>
    <w:rsid w:val="001815A9"/>
    <w:rsid w:val="00181824"/>
    <w:rsid w:val="00181886"/>
    <w:rsid w:val="0018265D"/>
    <w:rsid w:val="001826CC"/>
    <w:rsid w:val="00182999"/>
    <w:rsid w:val="001829C5"/>
    <w:rsid w:val="00182A4E"/>
    <w:rsid w:val="0018305A"/>
    <w:rsid w:val="001834E2"/>
    <w:rsid w:val="00183651"/>
    <w:rsid w:val="00183B22"/>
    <w:rsid w:val="0018452F"/>
    <w:rsid w:val="001853BD"/>
    <w:rsid w:val="00185611"/>
    <w:rsid w:val="001859E8"/>
    <w:rsid w:val="00186CEA"/>
    <w:rsid w:val="00186FD3"/>
    <w:rsid w:val="001870FB"/>
    <w:rsid w:val="00190481"/>
    <w:rsid w:val="00192212"/>
    <w:rsid w:val="001927F0"/>
    <w:rsid w:val="00192A31"/>
    <w:rsid w:val="00192BA0"/>
    <w:rsid w:val="00193069"/>
    <w:rsid w:val="00193C77"/>
    <w:rsid w:val="001960E4"/>
    <w:rsid w:val="00196EF5"/>
    <w:rsid w:val="00197548"/>
    <w:rsid w:val="00197BF5"/>
    <w:rsid w:val="00197D7A"/>
    <w:rsid w:val="00197F35"/>
    <w:rsid w:val="001A0068"/>
    <w:rsid w:val="001A02D1"/>
    <w:rsid w:val="001A0BB5"/>
    <w:rsid w:val="001A1F6A"/>
    <w:rsid w:val="001A29A3"/>
    <w:rsid w:val="001A3543"/>
    <w:rsid w:val="001A36A8"/>
    <w:rsid w:val="001A57CF"/>
    <w:rsid w:val="001A596B"/>
    <w:rsid w:val="001A704A"/>
    <w:rsid w:val="001A792C"/>
    <w:rsid w:val="001A7FC6"/>
    <w:rsid w:val="001B025E"/>
    <w:rsid w:val="001B18D8"/>
    <w:rsid w:val="001B2307"/>
    <w:rsid w:val="001B5A34"/>
    <w:rsid w:val="001B5CC5"/>
    <w:rsid w:val="001B68EC"/>
    <w:rsid w:val="001B767D"/>
    <w:rsid w:val="001B7F53"/>
    <w:rsid w:val="001C05AF"/>
    <w:rsid w:val="001C1499"/>
    <w:rsid w:val="001C154E"/>
    <w:rsid w:val="001C2FA7"/>
    <w:rsid w:val="001C3F8F"/>
    <w:rsid w:val="001C41F7"/>
    <w:rsid w:val="001C448A"/>
    <w:rsid w:val="001C452E"/>
    <w:rsid w:val="001C4C6C"/>
    <w:rsid w:val="001C4D99"/>
    <w:rsid w:val="001C660E"/>
    <w:rsid w:val="001C7F47"/>
    <w:rsid w:val="001D00DA"/>
    <w:rsid w:val="001D0708"/>
    <w:rsid w:val="001D0A58"/>
    <w:rsid w:val="001D124B"/>
    <w:rsid w:val="001D22B0"/>
    <w:rsid w:val="001D2609"/>
    <w:rsid w:val="001D2F01"/>
    <w:rsid w:val="001D4DD8"/>
    <w:rsid w:val="001D4F13"/>
    <w:rsid w:val="001D59FD"/>
    <w:rsid w:val="001D5ADD"/>
    <w:rsid w:val="001D5E7F"/>
    <w:rsid w:val="001D638B"/>
    <w:rsid w:val="001D63D3"/>
    <w:rsid w:val="001D7E21"/>
    <w:rsid w:val="001E0722"/>
    <w:rsid w:val="001E110C"/>
    <w:rsid w:val="001E1B57"/>
    <w:rsid w:val="001E3EF5"/>
    <w:rsid w:val="001E4F60"/>
    <w:rsid w:val="001E5E83"/>
    <w:rsid w:val="001E5F44"/>
    <w:rsid w:val="001E5FFF"/>
    <w:rsid w:val="001E6368"/>
    <w:rsid w:val="001E657C"/>
    <w:rsid w:val="001E6937"/>
    <w:rsid w:val="001E6B03"/>
    <w:rsid w:val="001E775C"/>
    <w:rsid w:val="001E7D90"/>
    <w:rsid w:val="001E7E9E"/>
    <w:rsid w:val="001F024F"/>
    <w:rsid w:val="001F0B9B"/>
    <w:rsid w:val="001F154F"/>
    <w:rsid w:val="001F1E7A"/>
    <w:rsid w:val="001F201B"/>
    <w:rsid w:val="001F22F3"/>
    <w:rsid w:val="001F31A8"/>
    <w:rsid w:val="001F3218"/>
    <w:rsid w:val="001F3EB8"/>
    <w:rsid w:val="001F5296"/>
    <w:rsid w:val="001F588F"/>
    <w:rsid w:val="001F5B4E"/>
    <w:rsid w:val="001F75CF"/>
    <w:rsid w:val="001F7EC2"/>
    <w:rsid w:val="002002DE"/>
    <w:rsid w:val="0020104F"/>
    <w:rsid w:val="002029D4"/>
    <w:rsid w:val="0020427E"/>
    <w:rsid w:val="0020533B"/>
    <w:rsid w:val="002060AD"/>
    <w:rsid w:val="002062E3"/>
    <w:rsid w:val="002066C9"/>
    <w:rsid w:val="00206B71"/>
    <w:rsid w:val="00206BBC"/>
    <w:rsid w:val="00206D2C"/>
    <w:rsid w:val="00207218"/>
    <w:rsid w:val="002072B7"/>
    <w:rsid w:val="00207405"/>
    <w:rsid w:val="0020798A"/>
    <w:rsid w:val="0021005F"/>
    <w:rsid w:val="002116AD"/>
    <w:rsid w:val="0021189F"/>
    <w:rsid w:val="00211B39"/>
    <w:rsid w:val="00211B4F"/>
    <w:rsid w:val="00213066"/>
    <w:rsid w:val="00213ADE"/>
    <w:rsid w:val="00213C73"/>
    <w:rsid w:val="00213F11"/>
    <w:rsid w:val="002147FF"/>
    <w:rsid w:val="00214991"/>
    <w:rsid w:val="0021535B"/>
    <w:rsid w:val="00216827"/>
    <w:rsid w:val="00216C66"/>
    <w:rsid w:val="00217166"/>
    <w:rsid w:val="00220D3D"/>
    <w:rsid w:val="00223D09"/>
    <w:rsid w:val="00223F26"/>
    <w:rsid w:val="0022665D"/>
    <w:rsid w:val="00227DF6"/>
    <w:rsid w:val="00231446"/>
    <w:rsid w:val="00231AE5"/>
    <w:rsid w:val="00231AFA"/>
    <w:rsid w:val="00231C24"/>
    <w:rsid w:val="002326FC"/>
    <w:rsid w:val="00232C1D"/>
    <w:rsid w:val="002339D6"/>
    <w:rsid w:val="00233C4B"/>
    <w:rsid w:val="002346A5"/>
    <w:rsid w:val="002351FE"/>
    <w:rsid w:val="002353E5"/>
    <w:rsid w:val="00235504"/>
    <w:rsid w:val="002356BF"/>
    <w:rsid w:val="002358C8"/>
    <w:rsid w:val="00235D37"/>
    <w:rsid w:val="00235EC7"/>
    <w:rsid w:val="002363D7"/>
    <w:rsid w:val="002368FA"/>
    <w:rsid w:val="00236E88"/>
    <w:rsid w:val="002379A7"/>
    <w:rsid w:val="002379C5"/>
    <w:rsid w:val="00240406"/>
    <w:rsid w:val="002405B9"/>
    <w:rsid w:val="00240D7E"/>
    <w:rsid w:val="00241E09"/>
    <w:rsid w:val="0024250B"/>
    <w:rsid w:val="00242D37"/>
    <w:rsid w:val="002434DE"/>
    <w:rsid w:val="0024404C"/>
    <w:rsid w:val="00245B77"/>
    <w:rsid w:val="00245D06"/>
    <w:rsid w:val="00245EFE"/>
    <w:rsid w:val="0024636A"/>
    <w:rsid w:val="0024638D"/>
    <w:rsid w:val="002466B6"/>
    <w:rsid w:val="00246DA9"/>
    <w:rsid w:val="002478E1"/>
    <w:rsid w:val="00247923"/>
    <w:rsid w:val="00247EC3"/>
    <w:rsid w:val="0025118A"/>
    <w:rsid w:val="002523C2"/>
    <w:rsid w:val="0025273C"/>
    <w:rsid w:val="00252F52"/>
    <w:rsid w:val="00253768"/>
    <w:rsid w:val="00253A0F"/>
    <w:rsid w:val="00254A73"/>
    <w:rsid w:val="00254F26"/>
    <w:rsid w:val="002554E6"/>
    <w:rsid w:val="0025599B"/>
    <w:rsid w:val="00255AE4"/>
    <w:rsid w:val="002560A1"/>
    <w:rsid w:val="002569ED"/>
    <w:rsid w:val="00256A98"/>
    <w:rsid w:val="002605D1"/>
    <w:rsid w:val="00261855"/>
    <w:rsid w:val="00261DDC"/>
    <w:rsid w:val="00261E2A"/>
    <w:rsid w:val="00261E5B"/>
    <w:rsid w:val="002627A0"/>
    <w:rsid w:val="00262D70"/>
    <w:rsid w:val="00262E75"/>
    <w:rsid w:val="00262F56"/>
    <w:rsid w:val="0026348E"/>
    <w:rsid w:val="00263A02"/>
    <w:rsid w:val="00264600"/>
    <w:rsid w:val="00264D06"/>
    <w:rsid w:val="002658BD"/>
    <w:rsid w:val="00265A30"/>
    <w:rsid w:val="00265EB9"/>
    <w:rsid w:val="0026602B"/>
    <w:rsid w:val="00266502"/>
    <w:rsid w:val="00266857"/>
    <w:rsid w:val="00267002"/>
    <w:rsid w:val="00267314"/>
    <w:rsid w:val="00267472"/>
    <w:rsid w:val="00267AAE"/>
    <w:rsid w:val="00270645"/>
    <w:rsid w:val="00270B50"/>
    <w:rsid w:val="002715C4"/>
    <w:rsid w:val="00271BA3"/>
    <w:rsid w:val="0027213E"/>
    <w:rsid w:val="002722A1"/>
    <w:rsid w:val="002729D0"/>
    <w:rsid w:val="00272C89"/>
    <w:rsid w:val="00272DAF"/>
    <w:rsid w:val="002730CD"/>
    <w:rsid w:val="00273113"/>
    <w:rsid w:val="002732CD"/>
    <w:rsid w:val="002739D5"/>
    <w:rsid w:val="00274016"/>
    <w:rsid w:val="00274D45"/>
    <w:rsid w:val="002758D7"/>
    <w:rsid w:val="00275932"/>
    <w:rsid w:val="00275B36"/>
    <w:rsid w:val="00275D71"/>
    <w:rsid w:val="002761AE"/>
    <w:rsid w:val="00277AB3"/>
    <w:rsid w:val="00277ADB"/>
    <w:rsid w:val="0028012C"/>
    <w:rsid w:val="00280691"/>
    <w:rsid w:val="00282005"/>
    <w:rsid w:val="00282153"/>
    <w:rsid w:val="0028295B"/>
    <w:rsid w:val="00282EF2"/>
    <w:rsid w:val="00283164"/>
    <w:rsid w:val="002841B4"/>
    <w:rsid w:val="002856D2"/>
    <w:rsid w:val="0028592B"/>
    <w:rsid w:val="00285A8B"/>
    <w:rsid w:val="00286993"/>
    <w:rsid w:val="0028727D"/>
    <w:rsid w:val="00290A7D"/>
    <w:rsid w:val="00291D6C"/>
    <w:rsid w:val="00292183"/>
    <w:rsid w:val="00292AAD"/>
    <w:rsid w:val="00292F5B"/>
    <w:rsid w:val="002947CC"/>
    <w:rsid w:val="00294AA6"/>
    <w:rsid w:val="00294E00"/>
    <w:rsid w:val="00295771"/>
    <w:rsid w:val="0029583E"/>
    <w:rsid w:val="00295A0C"/>
    <w:rsid w:val="00295EA4"/>
    <w:rsid w:val="0029709F"/>
    <w:rsid w:val="00297FCF"/>
    <w:rsid w:val="002A02A0"/>
    <w:rsid w:val="002A02E7"/>
    <w:rsid w:val="002A0976"/>
    <w:rsid w:val="002A0F1F"/>
    <w:rsid w:val="002A1F42"/>
    <w:rsid w:val="002A4486"/>
    <w:rsid w:val="002A47C8"/>
    <w:rsid w:val="002A4BCA"/>
    <w:rsid w:val="002A56CF"/>
    <w:rsid w:val="002A63AA"/>
    <w:rsid w:val="002A6F54"/>
    <w:rsid w:val="002A795A"/>
    <w:rsid w:val="002A7A2E"/>
    <w:rsid w:val="002A7CC5"/>
    <w:rsid w:val="002A7FD8"/>
    <w:rsid w:val="002B0929"/>
    <w:rsid w:val="002B0949"/>
    <w:rsid w:val="002B110C"/>
    <w:rsid w:val="002B172D"/>
    <w:rsid w:val="002B2563"/>
    <w:rsid w:val="002B3EB0"/>
    <w:rsid w:val="002B53DC"/>
    <w:rsid w:val="002B5517"/>
    <w:rsid w:val="002B5F43"/>
    <w:rsid w:val="002B6666"/>
    <w:rsid w:val="002B66F9"/>
    <w:rsid w:val="002B6963"/>
    <w:rsid w:val="002B6D56"/>
    <w:rsid w:val="002B6ED4"/>
    <w:rsid w:val="002B70FC"/>
    <w:rsid w:val="002C0183"/>
    <w:rsid w:val="002C0E60"/>
    <w:rsid w:val="002C1106"/>
    <w:rsid w:val="002C15EA"/>
    <w:rsid w:val="002C1729"/>
    <w:rsid w:val="002C2552"/>
    <w:rsid w:val="002C2C0D"/>
    <w:rsid w:val="002C4A01"/>
    <w:rsid w:val="002C5502"/>
    <w:rsid w:val="002C5B99"/>
    <w:rsid w:val="002C6858"/>
    <w:rsid w:val="002C6E2E"/>
    <w:rsid w:val="002C792F"/>
    <w:rsid w:val="002D0CD3"/>
    <w:rsid w:val="002D1349"/>
    <w:rsid w:val="002D1C5B"/>
    <w:rsid w:val="002D21DB"/>
    <w:rsid w:val="002D231A"/>
    <w:rsid w:val="002D2AED"/>
    <w:rsid w:val="002D2B18"/>
    <w:rsid w:val="002D2F1F"/>
    <w:rsid w:val="002D3143"/>
    <w:rsid w:val="002D385E"/>
    <w:rsid w:val="002D4065"/>
    <w:rsid w:val="002D4391"/>
    <w:rsid w:val="002D5CB4"/>
    <w:rsid w:val="002D5FA7"/>
    <w:rsid w:val="002D7B13"/>
    <w:rsid w:val="002E0475"/>
    <w:rsid w:val="002E0D7A"/>
    <w:rsid w:val="002E10AA"/>
    <w:rsid w:val="002E2119"/>
    <w:rsid w:val="002E238D"/>
    <w:rsid w:val="002E35A1"/>
    <w:rsid w:val="002E5510"/>
    <w:rsid w:val="002E5767"/>
    <w:rsid w:val="002E585A"/>
    <w:rsid w:val="002E5979"/>
    <w:rsid w:val="002E5D15"/>
    <w:rsid w:val="002E5F8D"/>
    <w:rsid w:val="002E602F"/>
    <w:rsid w:val="002E759A"/>
    <w:rsid w:val="002F03C6"/>
    <w:rsid w:val="002F064A"/>
    <w:rsid w:val="002F0713"/>
    <w:rsid w:val="002F0A22"/>
    <w:rsid w:val="002F2F27"/>
    <w:rsid w:val="002F49D8"/>
    <w:rsid w:val="002F55D3"/>
    <w:rsid w:val="002F570A"/>
    <w:rsid w:val="002F65C5"/>
    <w:rsid w:val="002F6CDB"/>
    <w:rsid w:val="002F7298"/>
    <w:rsid w:val="00301BEF"/>
    <w:rsid w:val="00302233"/>
    <w:rsid w:val="003024ED"/>
    <w:rsid w:val="00302FB7"/>
    <w:rsid w:val="003036A0"/>
    <w:rsid w:val="003038F5"/>
    <w:rsid w:val="00303CEF"/>
    <w:rsid w:val="00304B1E"/>
    <w:rsid w:val="00305E63"/>
    <w:rsid w:val="003061DD"/>
    <w:rsid w:val="00306595"/>
    <w:rsid w:val="00306684"/>
    <w:rsid w:val="00306B22"/>
    <w:rsid w:val="003117E8"/>
    <w:rsid w:val="00314927"/>
    <w:rsid w:val="0031683F"/>
    <w:rsid w:val="00316FFE"/>
    <w:rsid w:val="003174C7"/>
    <w:rsid w:val="0031775A"/>
    <w:rsid w:val="00317E26"/>
    <w:rsid w:val="00320018"/>
    <w:rsid w:val="0032030E"/>
    <w:rsid w:val="00320757"/>
    <w:rsid w:val="00320A75"/>
    <w:rsid w:val="00321484"/>
    <w:rsid w:val="00321A6B"/>
    <w:rsid w:val="00321A9C"/>
    <w:rsid w:val="00322590"/>
    <w:rsid w:val="00322BA8"/>
    <w:rsid w:val="003230FC"/>
    <w:rsid w:val="0032318C"/>
    <w:rsid w:val="00323A73"/>
    <w:rsid w:val="00323E9C"/>
    <w:rsid w:val="00323FA1"/>
    <w:rsid w:val="003248FB"/>
    <w:rsid w:val="00325C6D"/>
    <w:rsid w:val="00326024"/>
    <w:rsid w:val="0032646E"/>
    <w:rsid w:val="0032695F"/>
    <w:rsid w:val="00326EC1"/>
    <w:rsid w:val="00327918"/>
    <w:rsid w:val="0033017A"/>
    <w:rsid w:val="0033089A"/>
    <w:rsid w:val="00331F74"/>
    <w:rsid w:val="0033227A"/>
    <w:rsid w:val="00332451"/>
    <w:rsid w:val="00332457"/>
    <w:rsid w:val="003328D3"/>
    <w:rsid w:val="00333709"/>
    <w:rsid w:val="00333A5B"/>
    <w:rsid w:val="00334140"/>
    <w:rsid w:val="00334E77"/>
    <w:rsid w:val="0033519B"/>
    <w:rsid w:val="00335A22"/>
    <w:rsid w:val="0033734A"/>
    <w:rsid w:val="0033793C"/>
    <w:rsid w:val="0034049C"/>
    <w:rsid w:val="003404EE"/>
    <w:rsid w:val="00341238"/>
    <w:rsid w:val="00342666"/>
    <w:rsid w:val="00342A3D"/>
    <w:rsid w:val="0034317D"/>
    <w:rsid w:val="00345C96"/>
    <w:rsid w:val="003466B6"/>
    <w:rsid w:val="0034682D"/>
    <w:rsid w:val="00346A0A"/>
    <w:rsid w:val="00346F22"/>
    <w:rsid w:val="00346FD1"/>
    <w:rsid w:val="00347B11"/>
    <w:rsid w:val="00350B3B"/>
    <w:rsid w:val="00351D29"/>
    <w:rsid w:val="00351D89"/>
    <w:rsid w:val="00351F38"/>
    <w:rsid w:val="00352AD0"/>
    <w:rsid w:val="00352C3A"/>
    <w:rsid w:val="00352EFF"/>
    <w:rsid w:val="00353324"/>
    <w:rsid w:val="00353E8A"/>
    <w:rsid w:val="00354803"/>
    <w:rsid w:val="00354A43"/>
    <w:rsid w:val="00354ECC"/>
    <w:rsid w:val="00354F4B"/>
    <w:rsid w:val="00355169"/>
    <w:rsid w:val="003564FC"/>
    <w:rsid w:val="003566B3"/>
    <w:rsid w:val="00356A30"/>
    <w:rsid w:val="00356F52"/>
    <w:rsid w:val="00357211"/>
    <w:rsid w:val="00357B27"/>
    <w:rsid w:val="00357B7B"/>
    <w:rsid w:val="00360474"/>
    <w:rsid w:val="0036069E"/>
    <w:rsid w:val="00360F8A"/>
    <w:rsid w:val="003611C2"/>
    <w:rsid w:val="00361B40"/>
    <w:rsid w:val="00362B66"/>
    <w:rsid w:val="00363175"/>
    <w:rsid w:val="00363E8B"/>
    <w:rsid w:val="00363F60"/>
    <w:rsid w:val="00364719"/>
    <w:rsid w:val="003655F6"/>
    <w:rsid w:val="0036584B"/>
    <w:rsid w:val="0036630F"/>
    <w:rsid w:val="003666CA"/>
    <w:rsid w:val="00366A49"/>
    <w:rsid w:val="00366AEB"/>
    <w:rsid w:val="003676C8"/>
    <w:rsid w:val="00367918"/>
    <w:rsid w:val="00370F81"/>
    <w:rsid w:val="00371C25"/>
    <w:rsid w:val="00371CD2"/>
    <w:rsid w:val="00372541"/>
    <w:rsid w:val="0037293B"/>
    <w:rsid w:val="003733D3"/>
    <w:rsid w:val="00373654"/>
    <w:rsid w:val="00373851"/>
    <w:rsid w:val="00373A70"/>
    <w:rsid w:val="00374066"/>
    <w:rsid w:val="0037599E"/>
    <w:rsid w:val="00375B87"/>
    <w:rsid w:val="003773F3"/>
    <w:rsid w:val="00381008"/>
    <w:rsid w:val="003810AC"/>
    <w:rsid w:val="003816A8"/>
    <w:rsid w:val="0038193D"/>
    <w:rsid w:val="00381A46"/>
    <w:rsid w:val="003820CC"/>
    <w:rsid w:val="00382BCD"/>
    <w:rsid w:val="0038448A"/>
    <w:rsid w:val="00384D22"/>
    <w:rsid w:val="00385E5B"/>
    <w:rsid w:val="00387075"/>
    <w:rsid w:val="00387350"/>
    <w:rsid w:val="00387B22"/>
    <w:rsid w:val="00390172"/>
    <w:rsid w:val="00390FFE"/>
    <w:rsid w:val="003911E9"/>
    <w:rsid w:val="0039176A"/>
    <w:rsid w:val="00391E04"/>
    <w:rsid w:val="00391EE4"/>
    <w:rsid w:val="00392287"/>
    <w:rsid w:val="003924BD"/>
    <w:rsid w:val="00393A16"/>
    <w:rsid w:val="00394477"/>
    <w:rsid w:val="00394479"/>
    <w:rsid w:val="003947F6"/>
    <w:rsid w:val="00394830"/>
    <w:rsid w:val="0039549D"/>
    <w:rsid w:val="00396383"/>
    <w:rsid w:val="00396411"/>
    <w:rsid w:val="003968A8"/>
    <w:rsid w:val="003975D6"/>
    <w:rsid w:val="00397DCB"/>
    <w:rsid w:val="003A02E5"/>
    <w:rsid w:val="003A1227"/>
    <w:rsid w:val="003A1CD8"/>
    <w:rsid w:val="003A1E29"/>
    <w:rsid w:val="003A2D44"/>
    <w:rsid w:val="003A2EB8"/>
    <w:rsid w:val="003A3003"/>
    <w:rsid w:val="003A32CB"/>
    <w:rsid w:val="003A3CBF"/>
    <w:rsid w:val="003A42B7"/>
    <w:rsid w:val="003A6279"/>
    <w:rsid w:val="003A62A7"/>
    <w:rsid w:val="003A662E"/>
    <w:rsid w:val="003A70CA"/>
    <w:rsid w:val="003A7759"/>
    <w:rsid w:val="003A7D1E"/>
    <w:rsid w:val="003B06B9"/>
    <w:rsid w:val="003B08D0"/>
    <w:rsid w:val="003B1276"/>
    <w:rsid w:val="003B14B4"/>
    <w:rsid w:val="003B17D2"/>
    <w:rsid w:val="003B17E6"/>
    <w:rsid w:val="003B31DA"/>
    <w:rsid w:val="003B3275"/>
    <w:rsid w:val="003B3B67"/>
    <w:rsid w:val="003B3BD7"/>
    <w:rsid w:val="003B4718"/>
    <w:rsid w:val="003B48B5"/>
    <w:rsid w:val="003B5526"/>
    <w:rsid w:val="003B5854"/>
    <w:rsid w:val="003B5C5E"/>
    <w:rsid w:val="003B5E8F"/>
    <w:rsid w:val="003B5F55"/>
    <w:rsid w:val="003B6080"/>
    <w:rsid w:val="003B6380"/>
    <w:rsid w:val="003B6792"/>
    <w:rsid w:val="003B6D3A"/>
    <w:rsid w:val="003B7F27"/>
    <w:rsid w:val="003C02ED"/>
    <w:rsid w:val="003C0741"/>
    <w:rsid w:val="003C236D"/>
    <w:rsid w:val="003C2853"/>
    <w:rsid w:val="003C2A09"/>
    <w:rsid w:val="003C2B42"/>
    <w:rsid w:val="003C32ED"/>
    <w:rsid w:val="003C4864"/>
    <w:rsid w:val="003C4874"/>
    <w:rsid w:val="003C4957"/>
    <w:rsid w:val="003C4F07"/>
    <w:rsid w:val="003C4FBD"/>
    <w:rsid w:val="003C5AE0"/>
    <w:rsid w:val="003C661C"/>
    <w:rsid w:val="003C78EA"/>
    <w:rsid w:val="003C7B58"/>
    <w:rsid w:val="003D02CF"/>
    <w:rsid w:val="003D18C8"/>
    <w:rsid w:val="003D1982"/>
    <w:rsid w:val="003D2ED3"/>
    <w:rsid w:val="003D38FD"/>
    <w:rsid w:val="003D3B39"/>
    <w:rsid w:val="003D504F"/>
    <w:rsid w:val="003D5500"/>
    <w:rsid w:val="003D5E06"/>
    <w:rsid w:val="003D627A"/>
    <w:rsid w:val="003D646E"/>
    <w:rsid w:val="003D66CF"/>
    <w:rsid w:val="003D66E9"/>
    <w:rsid w:val="003D6A9D"/>
    <w:rsid w:val="003D7FB2"/>
    <w:rsid w:val="003D7FBB"/>
    <w:rsid w:val="003D7FF0"/>
    <w:rsid w:val="003E038A"/>
    <w:rsid w:val="003E0551"/>
    <w:rsid w:val="003E0E93"/>
    <w:rsid w:val="003E1842"/>
    <w:rsid w:val="003E2301"/>
    <w:rsid w:val="003E2724"/>
    <w:rsid w:val="003E3167"/>
    <w:rsid w:val="003E3F5A"/>
    <w:rsid w:val="003E414B"/>
    <w:rsid w:val="003E4285"/>
    <w:rsid w:val="003E48A0"/>
    <w:rsid w:val="003E4DA8"/>
    <w:rsid w:val="003E7083"/>
    <w:rsid w:val="003F040B"/>
    <w:rsid w:val="003F21AE"/>
    <w:rsid w:val="003F2F32"/>
    <w:rsid w:val="003F300A"/>
    <w:rsid w:val="003F3F10"/>
    <w:rsid w:val="003F4AB3"/>
    <w:rsid w:val="003F5519"/>
    <w:rsid w:val="003F5F88"/>
    <w:rsid w:val="003F6079"/>
    <w:rsid w:val="003F6197"/>
    <w:rsid w:val="003F6934"/>
    <w:rsid w:val="003F6D47"/>
    <w:rsid w:val="003F6DB5"/>
    <w:rsid w:val="003F7D5D"/>
    <w:rsid w:val="003F7D78"/>
    <w:rsid w:val="00401458"/>
    <w:rsid w:val="00401F87"/>
    <w:rsid w:val="0040211F"/>
    <w:rsid w:val="00402AD0"/>
    <w:rsid w:val="00403602"/>
    <w:rsid w:val="004038C0"/>
    <w:rsid w:val="004040E8"/>
    <w:rsid w:val="00405DB5"/>
    <w:rsid w:val="00407115"/>
    <w:rsid w:val="00407D1B"/>
    <w:rsid w:val="00407F91"/>
    <w:rsid w:val="0041061B"/>
    <w:rsid w:val="004114DC"/>
    <w:rsid w:val="004116E3"/>
    <w:rsid w:val="00411977"/>
    <w:rsid w:val="00411FCA"/>
    <w:rsid w:val="00412003"/>
    <w:rsid w:val="00412438"/>
    <w:rsid w:val="004124D2"/>
    <w:rsid w:val="00413F75"/>
    <w:rsid w:val="00414614"/>
    <w:rsid w:val="004147B5"/>
    <w:rsid w:val="00414AC1"/>
    <w:rsid w:val="00414C0F"/>
    <w:rsid w:val="00415565"/>
    <w:rsid w:val="00415AAC"/>
    <w:rsid w:val="0041642C"/>
    <w:rsid w:val="00416690"/>
    <w:rsid w:val="00417886"/>
    <w:rsid w:val="004200BD"/>
    <w:rsid w:val="00420A53"/>
    <w:rsid w:val="004215E9"/>
    <w:rsid w:val="0042166A"/>
    <w:rsid w:val="00421DA8"/>
    <w:rsid w:val="00422130"/>
    <w:rsid w:val="00422149"/>
    <w:rsid w:val="00422596"/>
    <w:rsid w:val="0042332C"/>
    <w:rsid w:val="00424001"/>
    <w:rsid w:val="00424855"/>
    <w:rsid w:val="00424BF0"/>
    <w:rsid w:val="00424D76"/>
    <w:rsid w:val="004251AB"/>
    <w:rsid w:val="00425A6C"/>
    <w:rsid w:val="00426A41"/>
    <w:rsid w:val="00427953"/>
    <w:rsid w:val="00427995"/>
    <w:rsid w:val="004301DF"/>
    <w:rsid w:val="00431C62"/>
    <w:rsid w:val="0043276F"/>
    <w:rsid w:val="00432B83"/>
    <w:rsid w:val="00432F61"/>
    <w:rsid w:val="0043338F"/>
    <w:rsid w:val="00434283"/>
    <w:rsid w:val="004362D7"/>
    <w:rsid w:val="00436508"/>
    <w:rsid w:val="004368C1"/>
    <w:rsid w:val="0044000F"/>
    <w:rsid w:val="00440B56"/>
    <w:rsid w:val="00440D12"/>
    <w:rsid w:val="004411A5"/>
    <w:rsid w:val="0044140E"/>
    <w:rsid w:val="00441811"/>
    <w:rsid w:val="0044236D"/>
    <w:rsid w:val="004434F8"/>
    <w:rsid w:val="004435CF"/>
    <w:rsid w:val="00443BCD"/>
    <w:rsid w:val="004442D0"/>
    <w:rsid w:val="00445C9C"/>
    <w:rsid w:val="00446C18"/>
    <w:rsid w:val="00447454"/>
    <w:rsid w:val="00447754"/>
    <w:rsid w:val="00447AE0"/>
    <w:rsid w:val="00447CA9"/>
    <w:rsid w:val="00450325"/>
    <w:rsid w:val="00450DB6"/>
    <w:rsid w:val="00451014"/>
    <w:rsid w:val="0045192F"/>
    <w:rsid w:val="00452063"/>
    <w:rsid w:val="004525F7"/>
    <w:rsid w:val="0045269C"/>
    <w:rsid w:val="00452A12"/>
    <w:rsid w:val="00452A1D"/>
    <w:rsid w:val="00452BDE"/>
    <w:rsid w:val="004533B9"/>
    <w:rsid w:val="004535DA"/>
    <w:rsid w:val="00454064"/>
    <w:rsid w:val="0045572A"/>
    <w:rsid w:val="004567B0"/>
    <w:rsid w:val="004569C0"/>
    <w:rsid w:val="004569F7"/>
    <w:rsid w:val="00456E6C"/>
    <w:rsid w:val="004579B0"/>
    <w:rsid w:val="00457A22"/>
    <w:rsid w:val="00457BA8"/>
    <w:rsid w:val="00461BBF"/>
    <w:rsid w:val="00461EBD"/>
    <w:rsid w:val="004621B3"/>
    <w:rsid w:val="00464B32"/>
    <w:rsid w:val="00464F48"/>
    <w:rsid w:val="00465F70"/>
    <w:rsid w:val="00466CDA"/>
    <w:rsid w:val="00466FDB"/>
    <w:rsid w:val="004703D1"/>
    <w:rsid w:val="004707B0"/>
    <w:rsid w:val="004709A4"/>
    <w:rsid w:val="00471C45"/>
    <w:rsid w:val="00471EB9"/>
    <w:rsid w:val="004722E2"/>
    <w:rsid w:val="0047230F"/>
    <w:rsid w:val="0047331E"/>
    <w:rsid w:val="0047409B"/>
    <w:rsid w:val="004758EE"/>
    <w:rsid w:val="00476F69"/>
    <w:rsid w:val="00477172"/>
    <w:rsid w:val="0048041A"/>
    <w:rsid w:val="004817B5"/>
    <w:rsid w:val="00481D4B"/>
    <w:rsid w:val="00482010"/>
    <w:rsid w:val="004823AD"/>
    <w:rsid w:val="00482EBD"/>
    <w:rsid w:val="0048348E"/>
    <w:rsid w:val="00483592"/>
    <w:rsid w:val="004837FA"/>
    <w:rsid w:val="00483A7A"/>
    <w:rsid w:val="0048408C"/>
    <w:rsid w:val="00485250"/>
    <w:rsid w:val="00485578"/>
    <w:rsid w:val="00485B19"/>
    <w:rsid w:val="00485B75"/>
    <w:rsid w:val="004863E4"/>
    <w:rsid w:val="00486C2B"/>
    <w:rsid w:val="00487287"/>
    <w:rsid w:val="004876B4"/>
    <w:rsid w:val="0049073E"/>
    <w:rsid w:val="0049079B"/>
    <w:rsid w:val="00492530"/>
    <w:rsid w:val="00492862"/>
    <w:rsid w:val="0049333D"/>
    <w:rsid w:val="00493537"/>
    <w:rsid w:val="0049366C"/>
    <w:rsid w:val="00493797"/>
    <w:rsid w:val="0049423E"/>
    <w:rsid w:val="004945B2"/>
    <w:rsid w:val="0049460D"/>
    <w:rsid w:val="00495B3E"/>
    <w:rsid w:val="00496B7C"/>
    <w:rsid w:val="004971DD"/>
    <w:rsid w:val="00497860"/>
    <w:rsid w:val="00497C06"/>
    <w:rsid w:val="00497E0C"/>
    <w:rsid w:val="004A001F"/>
    <w:rsid w:val="004A0FF0"/>
    <w:rsid w:val="004A1449"/>
    <w:rsid w:val="004A1657"/>
    <w:rsid w:val="004A1784"/>
    <w:rsid w:val="004A1C4D"/>
    <w:rsid w:val="004A1EBE"/>
    <w:rsid w:val="004A2407"/>
    <w:rsid w:val="004A25FD"/>
    <w:rsid w:val="004A2F64"/>
    <w:rsid w:val="004A35E9"/>
    <w:rsid w:val="004A3FF4"/>
    <w:rsid w:val="004A4CAA"/>
    <w:rsid w:val="004A4E12"/>
    <w:rsid w:val="004A4FB5"/>
    <w:rsid w:val="004A59A8"/>
    <w:rsid w:val="004A5ABC"/>
    <w:rsid w:val="004A5AD8"/>
    <w:rsid w:val="004A7290"/>
    <w:rsid w:val="004A7507"/>
    <w:rsid w:val="004A77A4"/>
    <w:rsid w:val="004B0A93"/>
    <w:rsid w:val="004B1039"/>
    <w:rsid w:val="004B1CBC"/>
    <w:rsid w:val="004B245E"/>
    <w:rsid w:val="004B2848"/>
    <w:rsid w:val="004B440F"/>
    <w:rsid w:val="004B4E11"/>
    <w:rsid w:val="004B5F41"/>
    <w:rsid w:val="004B6C5A"/>
    <w:rsid w:val="004B77D2"/>
    <w:rsid w:val="004B7B06"/>
    <w:rsid w:val="004B7DDB"/>
    <w:rsid w:val="004B7E89"/>
    <w:rsid w:val="004C0595"/>
    <w:rsid w:val="004C07A0"/>
    <w:rsid w:val="004C140C"/>
    <w:rsid w:val="004C14A2"/>
    <w:rsid w:val="004C2201"/>
    <w:rsid w:val="004C29E8"/>
    <w:rsid w:val="004C2CC3"/>
    <w:rsid w:val="004C2D3D"/>
    <w:rsid w:val="004C3716"/>
    <w:rsid w:val="004C4232"/>
    <w:rsid w:val="004C5B69"/>
    <w:rsid w:val="004C6484"/>
    <w:rsid w:val="004C65DE"/>
    <w:rsid w:val="004C6F9B"/>
    <w:rsid w:val="004C79EF"/>
    <w:rsid w:val="004D0CA1"/>
    <w:rsid w:val="004D0F3A"/>
    <w:rsid w:val="004D18C5"/>
    <w:rsid w:val="004D1CBF"/>
    <w:rsid w:val="004D214B"/>
    <w:rsid w:val="004D25A2"/>
    <w:rsid w:val="004D2E33"/>
    <w:rsid w:val="004D3157"/>
    <w:rsid w:val="004D38EF"/>
    <w:rsid w:val="004D3B02"/>
    <w:rsid w:val="004D46DF"/>
    <w:rsid w:val="004D4971"/>
    <w:rsid w:val="004D56A0"/>
    <w:rsid w:val="004D6053"/>
    <w:rsid w:val="004D6E59"/>
    <w:rsid w:val="004D721F"/>
    <w:rsid w:val="004D791C"/>
    <w:rsid w:val="004E107E"/>
    <w:rsid w:val="004E15A5"/>
    <w:rsid w:val="004E1FB2"/>
    <w:rsid w:val="004E30ED"/>
    <w:rsid w:val="004E339C"/>
    <w:rsid w:val="004E41A4"/>
    <w:rsid w:val="004E4CE8"/>
    <w:rsid w:val="004E4F3B"/>
    <w:rsid w:val="004E5BC1"/>
    <w:rsid w:val="004E5FE1"/>
    <w:rsid w:val="004E66CB"/>
    <w:rsid w:val="004E6764"/>
    <w:rsid w:val="004E6BB9"/>
    <w:rsid w:val="004E7764"/>
    <w:rsid w:val="004E7C4C"/>
    <w:rsid w:val="004E7E8F"/>
    <w:rsid w:val="004F1680"/>
    <w:rsid w:val="004F1799"/>
    <w:rsid w:val="004F1B6A"/>
    <w:rsid w:val="004F1C69"/>
    <w:rsid w:val="004F2253"/>
    <w:rsid w:val="004F23BE"/>
    <w:rsid w:val="004F4D49"/>
    <w:rsid w:val="004F611C"/>
    <w:rsid w:val="004F64A3"/>
    <w:rsid w:val="004F6D7B"/>
    <w:rsid w:val="004F6E1D"/>
    <w:rsid w:val="004F786E"/>
    <w:rsid w:val="00500478"/>
    <w:rsid w:val="00501418"/>
    <w:rsid w:val="00501799"/>
    <w:rsid w:val="00501B8C"/>
    <w:rsid w:val="00501F8F"/>
    <w:rsid w:val="00501FE9"/>
    <w:rsid w:val="005033E6"/>
    <w:rsid w:val="00503D8A"/>
    <w:rsid w:val="0050529A"/>
    <w:rsid w:val="00505B1D"/>
    <w:rsid w:val="0050667A"/>
    <w:rsid w:val="005068AC"/>
    <w:rsid w:val="005069D4"/>
    <w:rsid w:val="00506E30"/>
    <w:rsid w:val="005070AA"/>
    <w:rsid w:val="005078F4"/>
    <w:rsid w:val="00511DAD"/>
    <w:rsid w:val="0051207A"/>
    <w:rsid w:val="00512703"/>
    <w:rsid w:val="00514B53"/>
    <w:rsid w:val="00514CB2"/>
    <w:rsid w:val="00515FC4"/>
    <w:rsid w:val="00516392"/>
    <w:rsid w:val="005167C8"/>
    <w:rsid w:val="00516BCB"/>
    <w:rsid w:val="00517718"/>
    <w:rsid w:val="00520DD4"/>
    <w:rsid w:val="0052104E"/>
    <w:rsid w:val="00522316"/>
    <w:rsid w:val="00522388"/>
    <w:rsid w:val="0052283D"/>
    <w:rsid w:val="00523144"/>
    <w:rsid w:val="00523524"/>
    <w:rsid w:val="00523A31"/>
    <w:rsid w:val="00524638"/>
    <w:rsid w:val="00524723"/>
    <w:rsid w:val="005252CF"/>
    <w:rsid w:val="00525547"/>
    <w:rsid w:val="00525C91"/>
    <w:rsid w:val="005263D6"/>
    <w:rsid w:val="00526CE0"/>
    <w:rsid w:val="00527AF2"/>
    <w:rsid w:val="00527C9E"/>
    <w:rsid w:val="00527E46"/>
    <w:rsid w:val="00530CA7"/>
    <w:rsid w:val="00530E1C"/>
    <w:rsid w:val="00530E43"/>
    <w:rsid w:val="0053139A"/>
    <w:rsid w:val="00531C9A"/>
    <w:rsid w:val="005325CB"/>
    <w:rsid w:val="00532E96"/>
    <w:rsid w:val="00533A1B"/>
    <w:rsid w:val="00533D57"/>
    <w:rsid w:val="00534290"/>
    <w:rsid w:val="005343E0"/>
    <w:rsid w:val="005349B2"/>
    <w:rsid w:val="00534EF5"/>
    <w:rsid w:val="00535016"/>
    <w:rsid w:val="00535168"/>
    <w:rsid w:val="00535883"/>
    <w:rsid w:val="00535A50"/>
    <w:rsid w:val="00535F56"/>
    <w:rsid w:val="00536018"/>
    <w:rsid w:val="005363D6"/>
    <w:rsid w:val="005368C7"/>
    <w:rsid w:val="00536CFB"/>
    <w:rsid w:val="00536E4F"/>
    <w:rsid w:val="00536FD3"/>
    <w:rsid w:val="00537B32"/>
    <w:rsid w:val="00537CF9"/>
    <w:rsid w:val="00540C90"/>
    <w:rsid w:val="00540D76"/>
    <w:rsid w:val="00540D8E"/>
    <w:rsid w:val="00540FE4"/>
    <w:rsid w:val="0054108B"/>
    <w:rsid w:val="00541508"/>
    <w:rsid w:val="00542BEF"/>
    <w:rsid w:val="00543787"/>
    <w:rsid w:val="005439EE"/>
    <w:rsid w:val="00543CDD"/>
    <w:rsid w:val="005440AA"/>
    <w:rsid w:val="0054484E"/>
    <w:rsid w:val="00545366"/>
    <w:rsid w:val="00545EF1"/>
    <w:rsid w:val="005465A0"/>
    <w:rsid w:val="005466C3"/>
    <w:rsid w:val="00546D28"/>
    <w:rsid w:val="00546D3C"/>
    <w:rsid w:val="005473C4"/>
    <w:rsid w:val="00547BCB"/>
    <w:rsid w:val="005510E8"/>
    <w:rsid w:val="00551AF0"/>
    <w:rsid w:val="0055275F"/>
    <w:rsid w:val="00552D40"/>
    <w:rsid w:val="00553654"/>
    <w:rsid w:val="005540E4"/>
    <w:rsid w:val="00554D5E"/>
    <w:rsid w:val="005563F7"/>
    <w:rsid w:val="005567A0"/>
    <w:rsid w:val="00556AB0"/>
    <w:rsid w:val="00556B41"/>
    <w:rsid w:val="00557092"/>
    <w:rsid w:val="00557ADB"/>
    <w:rsid w:val="00561424"/>
    <w:rsid w:val="00561A30"/>
    <w:rsid w:val="00561CDC"/>
    <w:rsid w:val="00561ED2"/>
    <w:rsid w:val="00562805"/>
    <w:rsid w:val="00562A45"/>
    <w:rsid w:val="00562F7A"/>
    <w:rsid w:val="005631D7"/>
    <w:rsid w:val="005632D8"/>
    <w:rsid w:val="005636CC"/>
    <w:rsid w:val="00563D85"/>
    <w:rsid w:val="00565175"/>
    <w:rsid w:val="0056576C"/>
    <w:rsid w:val="00565959"/>
    <w:rsid w:val="00565A20"/>
    <w:rsid w:val="00565FE7"/>
    <w:rsid w:val="00566130"/>
    <w:rsid w:val="00566572"/>
    <w:rsid w:val="00567237"/>
    <w:rsid w:val="005678CB"/>
    <w:rsid w:val="0056792E"/>
    <w:rsid w:val="0057034C"/>
    <w:rsid w:val="00573182"/>
    <w:rsid w:val="00575D01"/>
    <w:rsid w:val="005762CD"/>
    <w:rsid w:val="0057640C"/>
    <w:rsid w:val="005767FA"/>
    <w:rsid w:val="0057688C"/>
    <w:rsid w:val="005805EE"/>
    <w:rsid w:val="00580DB1"/>
    <w:rsid w:val="005818FC"/>
    <w:rsid w:val="00581BAF"/>
    <w:rsid w:val="00582384"/>
    <w:rsid w:val="00583D33"/>
    <w:rsid w:val="005863E2"/>
    <w:rsid w:val="005868E5"/>
    <w:rsid w:val="00586F17"/>
    <w:rsid w:val="0058721E"/>
    <w:rsid w:val="005876AB"/>
    <w:rsid w:val="0058789A"/>
    <w:rsid w:val="00590613"/>
    <w:rsid w:val="005908F1"/>
    <w:rsid w:val="00590DB5"/>
    <w:rsid w:val="0059144F"/>
    <w:rsid w:val="0059156C"/>
    <w:rsid w:val="0059166F"/>
    <w:rsid w:val="00591847"/>
    <w:rsid w:val="00591BC6"/>
    <w:rsid w:val="00592800"/>
    <w:rsid w:val="005935E3"/>
    <w:rsid w:val="00593758"/>
    <w:rsid w:val="00593801"/>
    <w:rsid w:val="005942C9"/>
    <w:rsid w:val="005943D9"/>
    <w:rsid w:val="00594497"/>
    <w:rsid w:val="00594FA1"/>
    <w:rsid w:val="00595728"/>
    <w:rsid w:val="00595B77"/>
    <w:rsid w:val="00596725"/>
    <w:rsid w:val="00596B76"/>
    <w:rsid w:val="00596E6B"/>
    <w:rsid w:val="00597082"/>
    <w:rsid w:val="00597788"/>
    <w:rsid w:val="00597A7E"/>
    <w:rsid w:val="005A0DC2"/>
    <w:rsid w:val="005A1354"/>
    <w:rsid w:val="005A1AF1"/>
    <w:rsid w:val="005A39D8"/>
    <w:rsid w:val="005A4166"/>
    <w:rsid w:val="005A43E9"/>
    <w:rsid w:val="005A4476"/>
    <w:rsid w:val="005A6396"/>
    <w:rsid w:val="005A6B69"/>
    <w:rsid w:val="005A6EB0"/>
    <w:rsid w:val="005A72F5"/>
    <w:rsid w:val="005A7581"/>
    <w:rsid w:val="005A7B64"/>
    <w:rsid w:val="005B009E"/>
    <w:rsid w:val="005B0603"/>
    <w:rsid w:val="005B0B41"/>
    <w:rsid w:val="005B1049"/>
    <w:rsid w:val="005B154C"/>
    <w:rsid w:val="005B1573"/>
    <w:rsid w:val="005B238C"/>
    <w:rsid w:val="005B298D"/>
    <w:rsid w:val="005B4CD6"/>
    <w:rsid w:val="005B573A"/>
    <w:rsid w:val="005B65A7"/>
    <w:rsid w:val="005B6890"/>
    <w:rsid w:val="005B7249"/>
    <w:rsid w:val="005C0525"/>
    <w:rsid w:val="005C0F56"/>
    <w:rsid w:val="005C1806"/>
    <w:rsid w:val="005C1EBB"/>
    <w:rsid w:val="005C26D9"/>
    <w:rsid w:val="005C2847"/>
    <w:rsid w:val="005C2A3B"/>
    <w:rsid w:val="005C2DF8"/>
    <w:rsid w:val="005C33E9"/>
    <w:rsid w:val="005C34B6"/>
    <w:rsid w:val="005C3631"/>
    <w:rsid w:val="005C43D1"/>
    <w:rsid w:val="005C4874"/>
    <w:rsid w:val="005C5B64"/>
    <w:rsid w:val="005C6299"/>
    <w:rsid w:val="005C7A5D"/>
    <w:rsid w:val="005C7AD6"/>
    <w:rsid w:val="005C7CF0"/>
    <w:rsid w:val="005D0A7F"/>
    <w:rsid w:val="005D1FEF"/>
    <w:rsid w:val="005D2E4E"/>
    <w:rsid w:val="005D305D"/>
    <w:rsid w:val="005D31D0"/>
    <w:rsid w:val="005D3B0E"/>
    <w:rsid w:val="005D5263"/>
    <w:rsid w:val="005D66EC"/>
    <w:rsid w:val="005D6992"/>
    <w:rsid w:val="005D7517"/>
    <w:rsid w:val="005D7816"/>
    <w:rsid w:val="005E007F"/>
    <w:rsid w:val="005E0256"/>
    <w:rsid w:val="005E0752"/>
    <w:rsid w:val="005E1DF9"/>
    <w:rsid w:val="005E23EF"/>
    <w:rsid w:val="005E2647"/>
    <w:rsid w:val="005E28E6"/>
    <w:rsid w:val="005E2D22"/>
    <w:rsid w:val="005E2D33"/>
    <w:rsid w:val="005E2EF2"/>
    <w:rsid w:val="005E339D"/>
    <w:rsid w:val="005E3862"/>
    <w:rsid w:val="005E3BE4"/>
    <w:rsid w:val="005E6032"/>
    <w:rsid w:val="005E6646"/>
    <w:rsid w:val="005E69A4"/>
    <w:rsid w:val="005E6C73"/>
    <w:rsid w:val="005E725F"/>
    <w:rsid w:val="005E74E6"/>
    <w:rsid w:val="005E7983"/>
    <w:rsid w:val="005E7DD7"/>
    <w:rsid w:val="005F0203"/>
    <w:rsid w:val="005F030C"/>
    <w:rsid w:val="005F0545"/>
    <w:rsid w:val="005F2692"/>
    <w:rsid w:val="005F28C8"/>
    <w:rsid w:val="005F2B10"/>
    <w:rsid w:val="005F2CEA"/>
    <w:rsid w:val="005F440D"/>
    <w:rsid w:val="005F54DB"/>
    <w:rsid w:val="005F61ED"/>
    <w:rsid w:val="005F6698"/>
    <w:rsid w:val="005F78FD"/>
    <w:rsid w:val="005F7DB7"/>
    <w:rsid w:val="005F7F32"/>
    <w:rsid w:val="0060047D"/>
    <w:rsid w:val="00601066"/>
    <w:rsid w:val="0060182A"/>
    <w:rsid w:val="00601ADB"/>
    <w:rsid w:val="00601C0B"/>
    <w:rsid w:val="006035B5"/>
    <w:rsid w:val="006048E1"/>
    <w:rsid w:val="0060494B"/>
    <w:rsid w:val="00605714"/>
    <w:rsid w:val="00605DD3"/>
    <w:rsid w:val="0060650B"/>
    <w:rsid w:val="0060694A"/>
    <w:rsid w:val="00610D78"/>
    <w:rsid w:val="00610DDF"/>
    <w:rsid w:val="00611E81"/>
    <w:rsid w:val="00612ABB"/>
    <w:rsid w:val="006132E8"/>
    <w:rsid w:val="0061361C"/>
    <w:rsid w:val="00613A22"/>
    <w:rsid w:val="00613ACC"/>
    <w:rsid w:val="00613E38"/>
    <w:rsid w:val="006141E9"/>
    <w:rsid w:val="00614451"/>
    <w:rsid w:val="006146A9"/>
    <w:rsid w:val="006154D5"/>
    <w:rsid w:val="00615EA5"/>
    <w:rsid w:val="0061647B"/>
    <w:rsid w:val="00616861"/>
    <w:rsid w:val="00616A37"/>
    <w:rsid w:val="006205A0"/>
    <w:rsid w:val="006216EB"/>
    <w:rsid w:val="00621982"/>
    <w:rsid w:val="00621BAE"/>
    <w:rsid w:val="00621FCC"/>
    <w:rsid w:val="006232EA"/>
    <w:rsid w:val="00623BA6"/>
    <w:rsid w:val="00623FAC"/>
    <w:rsid w:val="0062443F"/>
    <w:rsid w:val="00624E16"/>
    <w:rsid w:val="00624E27"/>
    <w:rsid w:val="006258D0"/>
    <w:rsid w:val="0062613D"/>
    <w:rsid w:val="00626EAE"/>
    <w:rsid w:val="006274DB"/>
    <w:rsid w:val="00627B13"/>
    <w:rsid w:val="00627C84"/>
    <w:rsid w:val="00630CE4"/>
    <w:rsid w:val="00631D3D"/>
    <w:rsid w:val="00632B58"/>
    <w:rsid w:val="00633027"/>
    <w:rsid w:val="0063362C"/>
    <w:rsid w:val="00634176"/>
    <w:rsid w:val="006346DE"/>
    <w:rsid w:val="006347CC"/>
    <w:rsid w:val="006357F4"/>
    <w:rsid w:val="00635A29"/>
    <w:rsid w:val="00636585"/>
    <w:rsid w:val="00637908"/>
    <w:rsid w:val="00637AE5"/>
    <w:rsid w:val="00640160"/>
    <w:rsid w:val="006407DF"/>
    <w:rsid w:val="006422AA"/>
    <w:rsid w:val="006425A8"/>
    <w:rsid w:val="00642B69"/>
    <w:rsid w:val="00643C74"/>
    <w:rsid w:val="00643D3C"/>
    <w:rsid w:val="00644115"/>
    <w:rsid w:val="006447C4"/>
    <w:rsid w:val="00644A72"/>
    <w:rsid w:val="00646806"/>
    <w:rsid w:val="00647D7F"/>
    <w:rsid w:val="006502DD"/>
    <w:rsid w:val="00651CCA"/>
    <w:rsid w:val="00652515"/>
    <w:rsid w:val="00652998"/>
    <w:rsid w:val="00652EF5"/>
    <w:rsid w:val="00654F01"/>
    <w:rsid w:val="00655069"/>
    <w:rsid w:val="00656F57"/>
    <w:rsid w:val="00657BBE"/>
    <w:rsid w:val="00660073"/>
    <w:rsid w:val="00660462"/>
    <w:rsid w:val="00660B47"/>
    <w:rsid w:val="00660D75"/>
    <w:rsid w:val="00663123"/>
    <w:rsid w:val="0066326D"/>
    <w:rsid w:val="00663813"/>
    <w:rsid w:val="006649A1"/>
    <w:rsid w:val="006650FF"/>
    <w:rsid w:val="00666226"/>
    <w:rsid w:val="00667AD8"/>
    <w:rsid w:val="00670A5E"/>
    <w:rsid w:val="0067107D"/>
    <w:rsid w:val="0067253D"/>
    <w:rsid w:val="00672694"/>
    <w:rsid w:val="00672BE9"/>
    <w:rsid w:val="00672E3E"/>
    <w:rsid w:val="00673B75"/>
    <w:rsid w:val="006743A9"/>
    <w:rsid w:val="00674C54"/>
    <w:rsid w:val="006751C0"/>
    <w:rsid w:val="00675426"/>
    <w:rsid w:val="00675651"/>
    <w:rsid w:val="0067589E"/>
    <w:rsid w:val="00675CDA"/>
    <w:rsid w:val="006803A9"/>
    <w:rsid w:val="00680826"/>
    <w:rsid w:val="00680A5B"/>
    <w:rsid w:val="00682B18"/>
    <w:rsid w:val="00682B5B"/>
    <w:rsid w:val="006835A0"/>
    <w:rsid w:val="00683957"/>
    <w:rsid w:val="006839D6"/>
    <w:rsid w:val="00683C4D"/>
    <w:rsid w:val="00683CC8"/>
    <w:rsid w:val="0068417D"/>
    <w:rsid w:val="00685412"/>
    <w:rsid w:val="00686CA1"/>
    <w:rsid w:val="00686D86"/>
    <w:rsid w:val="00686F83"/>
    <w:rsid w:val="00687D02"/>
    <w:rsid w:val="00691351"/>
    <w:rsid w:val="006918E1"/>
    <w:rsid w:val="00691B62"/>
    <w:rsid w:val="006924B9"/>
    <w:rsid w:val="00692562"/>
    <w:rsid w:val="006929A0"/>
    <w:rsid w:val="006941B3"/>
    <w:rsid w:val="0069577E"/>
    <w:rsid w:val="00695BD5"/>
    <w:rsid w:val="00695CDB"/>
    <w:rsid w:val="00695EE9"/>
    <w:rsid w:val="00696B00"/>
    <w:rsid w:val="00697DAD"/>
    <w:rsid w:val="006A05CD"/>
    <w:rsid w:val="006A0992"/>
    <w:rsid w:val="006A0DB0"/>
    <w:rsid w:val="006A1634"/>
    <w:rsid w:val="006A1C16"/>
    <w:rsid w:val="006A394E"/>
    <w:rsid w:val="006A5572"/>
    <w:rsid w:val="006A5D1E"/>
    <w:rsid w:val="006A5DEF"/>
    <w:rsid w:val="006A5FEB"/>
    <w:rsid w:val="006A7018"/>
    <w:rsid w:val="006B08A5"/>
    <w:rsid w:val="006B18F1"/>
    <w:rsid w:val="006B3338"/>
    <w:rsid w:val="006B37DA"/>
    <w:rsid w:val="006B3AE2"/>
    <w:rsid w:val="006B5B42"/>
    <w:rsid w:val="006B5EE8"/>
    <w:rsid w:val="006B6631"/>
    <w:rsid w:val="006B749A"/>
    <w:rsid w:val="006B7A9F"/>
    <w:rsid w:val="006C09CF"/>
    <w:rsid w:val="006C16AE"/>
    <w:rsid w:val="006C255A"/>
    <w:rsid w:val="006C2614"/>
    <w:rsid w:val="006C2660"/>
    <w:rsid w:val="006C2AEB"/>
    <w:rsid w:val="006C2C70"/>
    <w:rsid w:val="006C2EA7"/>
    <w:rsid w:val="006C3B52"/>
    <w:rsid w:val="006C3D6D"/>
    <w:rsid w:val="006C42AF"/>
    <w:rsid w:val="006C47ED"/>
    <w:rsid w:val="006C4B00"/>
    <w:rsid w:val="006C5185"/>
    <w:rsid w:val="006C5D61"/>
    <w:rsid w:val="006C5EB2"/>
    <w:rsid w:val="006C6438"/>
    <w:rsid w:val="006C673D"/>
    <w:rsid w:val="006C6BC3"/>
    <w:rsid w:val="006C70B2"/>
    <w:rsid w:val="006C7B33"/>
    <w:rsid w:val="006C7BA9"/>
    <w:rsid w:val="006C7E19"/>
    <w:rsid w:val="006D0887"/>
    <w:rsid w:val="006D1270"/>
    <w:rsid w:val="006D13EA"/>
    <w:rsid w:val="006D1638"/>
    <w:rsid w:val="006D3A50"/>
    <w:rsid w:val="006D4387"/>
    <w:rsid w:val="006D5177"/>
    <w:rsid w:val="006D5DDC"/>
    <w:rsid w:val="006D6C82"/>
    <w:rsid w:val="006D7530"/>
    <w:rsid w:val="006D7969"/>
    <w:rsid w:val="006E078C"/>
    <w:rsid w:val="006E101A"/>
    <w:rsid w:val="006E14C8"/>
    <w:rsid w:val="006E2860"/>
    <w:rsid w:val="006E299D"/>
    <w:rsid w:val="006E2F7A"/>
    <w:rsid w:val="006E37FC"/>
    <w:rsid w:val="006E4B6C"/>
    <w:rsid w:val="006E4C19"/>
    <w:rsid w:val="006E5A40"/>
    <w:rsid w:val="006E611C"/>
    <w:rsid w:val="006E672F"/>
    <w:rsid w:val="006E6B3D"/>
    <w:rsid w:val="006E7004"/>
    <w:rsid w:val="006E715F"/>
    <w:rsid w:val="006E77F9"/>
    <w:rsid w:val="006E7EA8"/>
    <w:rsid w:val="006F04AB"/>
    <w:rsid w:val="006F0ED1"/>
    <w:rsid w:val="006F120E"/>
    <w:rsid w:val="006F1836"/>
    <w:rsid w:val="006F1D0A"/>
    <w:rsid w:val="006F21AE"/>
    <w:rsid w:val="006F253A"/>
    <w:rsid w:val="006F3E07"/>
    <w:rsid w:val="006F5149"/>
    <w:rsid w:val="006F52B2"/>
    <w:rsid w:val="006F5ADB"/>
    <w:rsid w:val="006F607D"/>
    <w:rsid w:val="006F6105"/>
    <w:rsid w:val="006F6D6C"/>
    <w:rsid w:val="006F712B"/>
    <w:rsid w:val="007005CA"/>
    <w:rsid w:val="0070063C"/>
    <w:rsid w:val="00700649"/>
    <w:rsid w:val="00700AEA"/>
    <w:rsid w:val="00700D9B"/>
    <w:rsid w:val="007017D6"/>
    <w:rsid w:val="007023C4"/>
    <w:rsid w:val="0070249F"/>
    <w:rsid w:val="00702AEA"/>
    <w:rsid w:val="00703368"/>
    <w:rsid w:val="00703938"/>
    <w:rsid w:val="00703CAF"/>
    <w:rsid w:val="007044F4"/>
    <w:rsid w:val="00704F59"/>
    <w:rsid w:val="0070545A"/>
    <w:rsid w:val="0070550C"/>
    <w:rsid w:val="00706D53"/>
    <w:rsid w:val="00707423"/>
    <w:rsid w:val="00710465"/>
    <w:rsid w:val="00710C66"/>
    <w:rsid w:val="007118C6"/>
    <w:rsid w:val="00712AA3"/>
    <w:rsid w:val="00712B55"/>
    <w:rsid w:val="00712D55"/>
    <w:rsid w:val="00713E2E"/>
    <w:rsid w:val="00714659"/>
    <w:rsid w:val="00714BC4"/>
    <w:rsid w:val="00716FDA"/>
    <w:rsid w:val="007170DE"/>
    <w:rsid w:val="007175CB"/>
    <w:rsid w:val="00717780"/>
    <w:rsid w:val="00717945"/>
    <w:rsid w:val="00720CD2"/>
    <w:rsid w:val="00720D16"/>
    <w:rsid w:val="007212AD"/>
    <w:rsid w:val="00721DB0"/>
    <w:rsid w:val="00722500"/>
    <w:rsid w:val="00722E6B"/>
    <w:rsid w:val="00722F61"/>
    <w:rsid w:val="00723916"/>
    <w:rsid w:val="0072405F"/>
    <w:rsid w:val="0072510A"/>
    <w:rsid w:val="00725BB2"/>
    <w:rsid w:val="007260BA"/>
    <w:rsid w:val="0072795B"/>
    <w:rsid w:val="007304EC"/>
    <w:rsid w:val="0073120C"/>
    <w:rsid w:val="00732B09"/>
    <w:rsid w:val="007348E0"/>
    <w:rsid w:val="00734B3D"/>
    <w:rsid w:val="00734F92"/>
    <w:rsid w:val="00734FAA"/>
    <w:rsid w:val="00735E02"/>
    <w:rsid w:val="007363F2"/>
    <w:rsid w:val="00736900"/>
    <w:rsid w:val="00736A9D"/>
    <w:rsid w:val="00736F61"/>
    <w:rsid w:val="0074022B"/>
    <w:rsid w:val="0074128F"/>
    <w:rsid w:val="007412CA"/>
    <w:rsid w:val="0074151C"/>
    <w:rsid w:val="00741939"/>
    <w:rsid w:val="00741B3B"/>
    <w:rsid w:val="00741D80"/>
    <w:rsid w:val="007425A5"/>
    <w:rsid w:val="00742D8A"/>
    <w:rsid w:val="00743157"/>
    <w:rsid w:val="00743FA7"/>
    <w:rsid w:val="007448F1"/>
    <w:rsid w:val="00744AED"/>
    <w:rsid w:val="00744CD4"/>
    <w:rsid w:val="00744D1A"/>
    <w:rsid w:val="00745756"/>
    <w:rsid w:val="007457BF"/>
    <w:rsid w:val="00745B0A"/>
    <w:rsid w:val="00745B8E"/>
    <w:rsid w:val="00745D5A"/>
    <w:rsid w:val="00746301"/>
    <w:rsid w:val="00746325"/>
    <w:rsid w:val="007465E5"/>
    <w:rsid w:val="00746D0B"/>
    <w:rsid w:val="0074714D"/>
    <w:rsid w:val="007473C9"/>
    <w:rsid w:val="007500C8"/>
    <w:rsid w:val="00750319"/>
    <w:rsid w:val="00750EBE"/>
    <w:rsid w:val="00750FB5"/>
    <w:rsid w:val="0075148D"/>
    <w:rsid w:val="00751CF0"/>
    <w:rsid w:val="007524A3"/>
    <w:rsid w:val="007529CA"/>
    <w:rsid w:val="007536CA"/>
    <w:rsid w:val="007536F3"/>
    <w:rsid w:val="007545BB"/>
    <w:rsid w:val="00754E66"/>
    <w:rsid w:val="0075610D"/>
    <w:rsid w:val="00760276"/>
    <w:rsid w:val="00760DDB"/>
    <w:rsid w:val="007610C6"/>
    <w:rsid w:val="0076152C"/>
    <w:rsid w:val="00761D13"/>
    <w:rsid w:val="00762A7E"/>
    <w:rsid w:val="00762B34"/>
    <w:rsid w:val="00762F45"/>
    <w:rsid w:val="007632B5"/>
    <w:rsid w:val="00763E3E"/>
    <w:rsid w:val="00763E8B"/>
    <w:rsid w:val="00764994"/>
    <w:rsid w:val="00764FC6"/>
    <w:rsid w:val="007653AB"/>
    <w:rsid w:val="00766B77"/>
    <w:rsid w:val="00767C55"/>
    <w:rsid w:val="00767F3C"/>
    <w:rsid w:val="00770136"/>
    <w:rsid w:val="00770346"/>
    <w:rsid w:val="00770F73"/>
    <w:rsid w:val="007710C3"/>
    <w:rsid w:val="00772BD6"/>
    <w:rsid w:val="00772C7A"/>
    <w:rsid w:val="00772E7C"/>
    <w:rsid w:val="0077441E"/>
    <w:rsid w:val="00774F52"/>
    <w:rsid w:val="00775466"/>
    <w:rsid w:val="00775CC1"/>
    <w:rsid w:val="00776456"/>
    <w:rsid w:val="00776928"/>
    <w:rsid w:val="00776C42"/>
    <w:rsid w:val="00776C7A"/>
    <w:rsid w:val="00781910"/>
    <w:rsid w:val="00782371"/>
    <w:rsid w:val="00782DBF"/>
    <w:rsid w:val="00782F35"/>
    <w:rsid w:val="007831DD"/>
    <w:rsid w:val="007832AE"/>
    <w:rsid w:val="00783A36"/>
    <w:rsid w:val="007867C5"/>
    <w:rsid w:val="007870E4"/>
    <w:rsid w:val="0078793C"/>
    <w:rsid w:val="00787BB7"/>
    <w:rsid w:val="007901E0"/>
    <w:rsid w:val="007904C1"/>
    <w:rsid w:val="00790AED"/>
    <w:rsid w:val="00790D09"/>
    <w:rsid w:val="0079140F"/>
    <w:rsid w:val="00792CB4"/>
    <w:rsid w:val="0079329B"/>
    <w:rsid w:val="00793749"/>
    <w:rsid w:val="00793F9A"/>
    <w:rsid w:val="00795B25"/>
    <w:rsid w:val="0079607C"/>
    <w:rsid w:val="00796318"/>
    <w:rsid w:val="00796867"/>
    <w:rsid w:val="007970FA"/>
    <w:rsid w:val="007973F4"/>
    <w:rsid w:val="00797468"/>
    <w:rsid w:val="007974B6"/>
    <w:rsid w:val="00797D9A"/>
    <w:rsid w:val="007A2192"/>
    <w:rsid w:val="007A46AE"/>
    <w:rsid w:val="007A473D"/>
    <w:rsid w:val="007A4B8E"/>
    <w:rsid w:val="007A5217"/>
    <w:rsid w:val="007A538F"/>
    <w:rsid w:val="007A5CA3"/>
    <w:rsid w:val="007A5E73"/>
    <w:rsid w:val="007A5FF3"/>
    <w:rsid w:val="007A639D"/>
    <w:rsid w:val="007A7389"/>
    <w:rsid w:val="007B04A9"/>
    <w:rsid w:val="007B0E6D"/>
    <w:rsid w:val="007B1427"/>
    <w:rsid w:val="007B157E"/>
    <w:rsid w:val="007B1B33"/>
    <w:rsid w:val="007B1D55"/>
    <w:rsid w:val="007B1E0A"/>
    <w:rsid w:val="007B22BD"/>
    <w:rsid w:val="007B2C70"/>
    <w:rsid w:val="007B3585"/>
    <w:rsid w:val="007B35DC"/>
    <w:rsid w:val="007B36C5"/>
    <w:rsid w:val="007B4217"/>
    <w:rsid w:val="007B426F"/>
    <w:rsid w:val="007B5E55"/>
    <w:rsid w:val="007B5F20"/>
    <w:rsid w:val="007B6584"/>
    <w:rsid w:val="007B6CF2"/>
    <w:rsid w:val="007B6D22"/>
    <w:rsid w:val="007B6F88"/>
    <w:rsid w:val="007B75E2"/>
    <w:rsid w:val="007C0CB0"/>
    <w:rsid w:val="007C137C"/>
    <w:rsid w:val="007C195E"/>
    <w:rsid w:val="007C44C6"/>
    <w:rsid w:val="007C4729"/>
    <w:rsid w:val="007C5A10"/>
    <w:rsid w:val="007C5B10"/>
    <w:rsid w:val="007C6BAF"/>
    <w:rsid w:val="007C6BDF"/>
    <w:rsid w:val="007C6CB7"/>
    <w:rsid w:val="007D07D4"/>
    <w:rsid w:val="007D16E6"/>
    <w:rsid w:val="007D314F"/>
    <w:rsid w:val="007D3291"/>
    <w:rsid w:val="007D3638"/>
    <w:rsid w:val="007D4D97"/>
    <w:rsid w:val="007D5DEB"/>
    <w:rsid w:val="007D6355"/>
    <w:rsid w:val="007D65DC"/>
    <w:rsid w:val="007D7115"/>
    <w:rsid w:val="007D7A4C"/>
    <w:rsid w:val="007E02AB"/>
    <w:rsid w:val="007E13B4"/>
    <w:rsid w:val="007E152E"/>
    <w:rsid w:val="007E1F53"/>
    <w:rsid w:val="007E2B12"/>
    <w:rsid w:val="007E72FF"/>
    <w:rsid w:val="007E7B40"/>
    <w:rsid w:val="007F0274"/>
    <w:rsid w:val="007F0473"/>
    <w:rsid w:val="007F0BB1"/>
    <w:rsid w:val="007F1182"/>
    <w:rsid w:val="007F14F5"/>
    <w:rsid w:val="007F1BF7"/>
    <w:rsid w:val="007F2685"/>
    <w:rsid w:val="007F2B0C"/>
    <w:rsid w:val="007F3764"/>
    <w:rsid w:val="007F4099"/>
    <w:rsid w:val="007F42B1"/>
    <w:rsid w:val="007F464A"/>
    <w:rsid w:val="007F49B4"/>
    <w:rsid w:val="007F51F2"/>
    <w:rsid w:val="007F5E05"/>
    <w:rsid w:val="007F6234"/>
    <w:rsid w:val="007F6E8A"/>
    <w:rsid w:val="007F74A5"/>
    <w:rsid w:val="007F7DFB"/>
    <w:rsid w:val="008001DF"/>
    <w:rsid w:val="00800AEB"/>
    <w:rsid w:val="00800B5D"/>
    <w:rsid w:val="00800DF6"/>
    <w:rsid w:val="0080115E"/>
    <w:rsid w:val="0080139E"/>
    <w:rsid w:val="00801ABE"/>
    <w:rsid w:val="00801AEB"/>
    <w:rsid w:val="0080231A"/>
    <w:rsid w:val="00802D19"/>
    <w:rsid w:val="008030C4"/>
    <w:rsid w:val="00803A70"/>
    <w:rsid w:val="00803B11"/>
    <w:rsid w:val="008044F2"/>
    <w:rsid w:val="008057F5"/>
    <w:rsid w:val="00806582"/>
    <w:rsid w:val="00806649"/>
    <w:rsid w:val="00806A4C"/>
    <w:rsid w:val="008071DE"/>
    <w:rsid w:val="00807687"/>
    <w:rsid w:val="00807731"/>
    <w:rsid w:val="0081112A"/>
    <w:rsid w:val="008115A3"/>
    <w:rsid w:val="00811AE8"/>
    <w:rsid w:val="00812CA6"/>
    <w:rsid w:val="00813665"/>
    <w:rsid w:val="00813A1F"/>
    <w:rsid w:val="00814023"/>
    <w:rsid w:val="0081490E"/>
    <w:rsid w:val="00814B7F"/>
    <w:rsid w:val="00814EB3"/>
    <w:rsid w:val="008155CB"/>
    <w:rsid w:val="0081578B"/>
    <w:rsid w:val="00815A19"/>
    <w:rsid w:val="0081635F"/>
    <w:rsid w:val="00816975"/>
    <w:rsid w:val="00817659"/>
    <w:rsid w:val="00817BC7"/>
    <w:rsid w:val="00820CA5"/>
    <w:rsid w:val="008210F8"/>
    <w:rsid w:val="00822572"/>
    <w:rsid w:val="008228F2"/>
    <w:rsid w:val="00823301"/>
    <w:rsid w:val="00823F11"/>
    <w:rsid w:val="00824A3B"/>
    <w:rsid w:val="00824FA0"/>
    <w:rsid w:val="00826294"/>
    <w:rsid w:val="0082673E"/>
    <w:rsid w:val="008267F1"/>
    <w:rsid w:val="00826C58"/>
    <w:rsid w:val="00827236"/>
    <w:rsid w:val="00827243"/>
    <w:rsid w:val="008273BB"/>
    <w:rsid w:val="00827639"/>
    <w:rsid w:val="0082774B"/>
    <w:rsid w:val="008279E3"/>
    <w:rsid w:val="00827D8C"/>
    <w:rsid w:val="0083017C"/>
    <w:rsid w:val="00830ADD"/>
    <w:rsid w:val="00831898"/>
    <w:rsid w:val="00831932"/>
    <w:rsid w:val="00831D50"/>
    <w:rsid w:val="00832957"/>
    <w:rsid w:val="00833B57"/>
    <w:rsid w:val="00834BF0"/>
    <w:rsid w:val="00834EB0"/>
    <w:rsid w:val="008351C2"/>
    <w:rsid w:val="008358CD"/>
    <w:rsid w:val="0083661B"/>
    <w:rsid w:val="00837781"/>
    <w:rsid w:val="00840E5B"/>
    <w:rsid w:val="00840FCF"/>
    <w:rsid w:val="0084106E"/>
    <w:rsid w:val="00841FB6"/>
    <w:rsid w:val="00842011"/>
    <w:rsid w:val="008426CD"/>
    <w:rsid w:val="008428DE"/>
    <w:rsid w:val="00842E25"/>
    <w:rsid w:val="00842E64"/>
    <w:rsid w:val="008432A4"/>
    <w:rsid w:val="0084586A"/>
    <w:rsid w:val="00845BCE"/>
    <w:rsid w:val="0084645D"/>
    <w:rsid w:val="0084680F"/>
    <w:rsid w:val="00847117"/>
    <w:rsid w:val="00847BB2"/>
    <w:rsid w:val="00850289"/>
    <w:rsid w:val="00850561"/>
    <w:rsid w:val="00851139"/>
    <w:rsid w:val="008516E2"/>
    <w:rsid w:val="00851875"/>
    <w:rsid w:val="00851A35"/>
    <w:rsid w:val="00851D50"/>
    <w:rsid w:val="00851DCD"/>
    <w:rsid w:val="00852242"/>
    <w:rsid w:val="00852387"/>
    <w:rsid w:val="00852658"/>
    <w:rsid w:val="00852DF2"/>
    <w:rsid w:val="008535ED"/>
    <w:rsid w:val="00854457"/>
    <w:rsid w:val="00855A72"/>
    <w:rsid w:val="00856A0A"/>
    <w:rsid w:val="00856A7F"/>
    <w:rsid w:val="00856FAF"/>
    <w:rsid w:val="0086045E"/>
    <w:rsid w:val="00861118"/>
    <w:rsid w:val="0086170C"/>
    <w:rsid w:val="008618FC"/>
    <w:rsid w:val="00861D38"/>
    <w:rsid w:val="0086314E"/>
    <w:rsid w:val="008635BC"/>
    <w:rsid w:val="008637CD"/>
    <w:rsid w:val="00863B20"/>
    <w:rsid w:val="00863B96"/>
    <w:rsid w:val="00864316"/>
    <w:rsid w:val="00865622"/>
    <w:rsid w:val="00865639"/>
    <w:rsid w:val="00866E80"/>
    <w:rsid w:val="00867A6D"/>
    <w:rsid w:val="00867BC3"/>
    <w:rsid w:val="00867C93"/>
    <w:rsid w:val="008701B5"/>
    <w:rsid w:val="008709B0"/>
    <w:rsid w:val="0087279F"/>
    <w:rsid w:val="0087284B"/>
    <w:rsid w:val="00873301"/>
    <w:rsid w:val="00873AD3"/>
    <w:rsid w:val="00874446"/>
    <w:rsid w:val="00874FF8"/>
    <w:rsid w:val="0087557B"/>
    <w:rsid w:val="00875AE5"/>
    <w:rsid w:val="0088063E"/>
    <w:rsid w:val="00880683"/>
    <w:rsid w:val="00880CCB"/>
    <w:rsid w:val="00880D0B"/>
    <w:rsid w:val="008818D6"/>
    <w:rsid w:val="0088196C"/>
    <w:rsid w:val="0088281D"/>
    <w:rsid w:val="0088333E"/>
    <w:rsid w:val="00883F79"/>
    <w:rsid w:val="0088435A"/>
    <w:rsid w:val="0088457C"/>
    <w:rsid w:val="00884A9F"/>
    <w:rsid w:val="00886F62"/>
    <w:rsid w:val="00890490"/>
    <w:rsid w:val="008908A0"/>
    <w:rsid w:val="008910DB"/>
    <w:rsid w:val="008913FC"/>
    <w:rsid w:val="008918FF"/>
    <w:rsid w:val="00892215"/>
    <w:rsid w:val="008923AB"/>
    <w:rsid w:val="00892C2F"/>
    <w:rsid w:val="00892E8A"/>
    <w:rsid w:val="008934FC"/>
    <w:rsid w:val="00893C1F"/>
    <w:rsid w:val="00893C88"/>
    <w:rsid w:val="0089403D"/>
    <w:rsid w:val="008944EE"/>
    <w:rsid w:val="0089459B"/>
    <w:rsid w:val="00895F23"/>
    <w:rsid w:val="0089628C"/>
    <w:rsid w:val="0089664F"/>
    <w:rsid w:val="00896955"/>
    <w:rsid w:val="00896A47"/>
    <w:rsid w:val="00896BAD"/>
    <w:rsid w:val="00897FC6"/>
    <w:rsid w:val="008A010D"/>
    <w:rsid w:val="008A0816"/>
    <w:rsid w:val="008A134D"/>
    <w:rsid w:val="008A2B9F"/>
    <w:rsid w:val="008A31D9"/>
    <w:rsid w:val="008A33E3"/>
    <w:rsid w:val="008A3519"/>
    <w:rsid w:val="008A52CA"/>
    <w:rsid w:val="008A576A"/>
    <w:rsid w:val="008A5A4F"/>
    <w:rsid w:val="008A5F4B"/>
    <w:rsid w:val="008A6B85"/>
    <w:rsid w:val="008A711B"/>
    <w:rsid w:val="008A75FE"/>
    <w:rsid w:val="008B09C1"/>
    <w:rsid w:val="008B0A07"/>
    <w:rsid w:val="008B0ECB"/>
    <w:rsid w:val="008B0F79"/>
    <w:rsid w:val="008B11C4"/>
    <w:rsid w:val="008B1245"/>
    <w:rsid w:val="008B135F"/>
    <w:rsid w:val="008B152F"/>
    <w:rsid w:val="008B16BC"/>
    <w:rsid w:val="008B1881"/>
    <w:rsid w:val="008B2C00"/>
    <w:rsid w:val="008B5A73"/>
    <w:rsid w:val="008B609F"/>
    <w:rsid w:val="008B64EF"/>
    <w:rsid w:val="008B6997"/>
    <w:rsid w:val="008B6F99"/>
    <w:rsid w:val="008B7348"/>
    <w:rsid w:val="008B7448"/>
    <w:rsid w:val="008C02E2"/>
    <w:rsid w:val="008C0517"/>
    <w:rsid w:val="008C0ACD"/>
    <w:rsid w:val="008C0F6E"/>
    <w:rsid w:val="008C1392"/>
    <w:rsid w:val="008C181C"/>
    <w:rsid w:val="008C3797"/>
    <w:rsid w:val="008C3C2F"/>
    <w:rsid w:val="008C3D51"/>
    <w:rsid w:val="008C3FE4"/>
    <w:rsid w:val="008C404B"/>
    <w:rsid w:val="008C55B3"/>
    <w:rsid w:val="008C6330"/>
    <w:rsid w:val="008C6866"/>
    <w:rsid w:val="008C7997"/>
    <w:rsid w:val="008C7FD0"/>
    <w:rsid w:val="008D0A59"/>
    <w:rsid w:val="008D15DC"/>
    <w:rsid w:val="008D1635"/>
    <w:rsid w:val="008D208F"/>
    <w:rsid w:val="008D389E"/>
    <w:rsid w:val="008D412E"/>
    <w:rsid w:val="008D4C53"/>
    <w:rsid w:val="008D4DF7"/>
    <w:rsid w:val="008D4FF9"/>
    <w:rsid w:val="008D6EAD"/>
    <w:rsid w:val="008D6F8A"/>
    <w:rsid w:val="008D7078"/>
    <w:rsid w:val="008D71B9"/>
    <w:rsid w:val="008D7353"/>
    <w:rsid w:val="008D7A0C"/>
    <w:rsid w:val="008D7C88"/>
    <w:rsid w:val="008E05E0"/>
    <w:rsid w:val="008E0745"/>
    <w:rsid w:val="008E0F9C"/>
    <w:rsid w:val="008E2037"/>
    <w:rsid w:val="008E20E6"/>
    <w:rsid w:val="008E28BC"/>
    <w:rsid w:val="008E40E6"/>
    <w:rsid w:val="008E4694"/>
    <w:rsid w:val="008E4D5C"/>
    <w:rsid w:val="008E4F93"/>
    <w:rsid w:val="008E5882"/>
    <w:rsid w:val="008E5A86"/>
    <w:rsid w:val="008E5E6D"/>
    <w:rsid w:val="008E6574"/>
    <w:rsid w:val="008E695B"/>
    <w:rsid w:val="008E73B4"/>
    <w:rsid w:val="008E7454"/>
    <w:rsid w:val="008E7F7C"/>
    <w:rsid w:val="008F047C"/>
    <w:rsid w:val="008F06BB"/>
    <w:rsid w:val="008F0A1B"/>
    <w:rsid w:val="008F0E11"/>
    <w:rsid w:val="008F15CA"/>
    <w:rsid w:val="008F25DA"/>
    <w:rsid w:val="008F26E6"/>
    <w:rsid w:val="008F3013"/>
    <w:rsid w:val="008F4E41"/>
    <w:rsid w:val="008F4F33"/>
    <w:rsid w:val="008F5111"/>
    <w:rsid w:val="008F5A5F"/>
    <w:rsid w:val="008F5FF7"/>
    <w:rsid w:val="008F64AD"/>
    <w:rsid w:val="008F6814"/>
    <w:rsid w:val="008F69DE"/>
    <w:rsid w:val="008F6B8A"/>
    <w:rsid w:val="008F6B93"/>
    <w:rsid w:val="008F6C70"/>
    <w:rsid w:val="00900DA3"/>
    <w:rsid w:val="00901729"/>
    <w:rsid w:val="00901AE8"/>
    <w:rsid w:val="009027D5"/>
    <w:rsid w:val="00902BE5"/>
    <w:rsid w:val="00902FBE"/>
    <w:rsid w:val="00903067"/>
    <w:rsid w:val="00903904"/>
    <w:rsid w:val="00903A16"/>
    <w:rsid w:val="0090505E"/>
    <w:rsid w:val="00905763"/>
    <w:rsid w:val="009057EF"/>
    <w:rsid w:val="0090582E"/>
    <w:rsid w:val="00905AA3"/>
    <w:rsid w:val="00905C0C"/>
    <w:rsid w:val="00905D06"/>
    <w:rsid w:val="00906829"/>
    <w:rsid w:val="009072EB"/>
    <w:rsid w:val="00907641"/>
    <w:rsid w:val="00912139"/>
    <w:rsid w:val="009123A2"/>
    <w:rsid w:val="00913A54"/>
    <w:rsid w:val="00914D16"/>
    <w:rsid w:val="00914EB3"/>
    <w:rsid w:val="0091534D"/>
    <w:rsid w:val="0091558E"/>
    <w:rsid w:val="009169C0"/>
    <w:rsid w:val="00916BFF"/>
    <w:rsid w:val="00917507"/>
    <w:rsid w:val="0091792D"/>
    <w:rsid w:val="00925A43"/>
    <w:rsid w:val="00925C6C"/>
    <w:rsid w:val="00925CF5"/>
    <w:rsid w:val="0092650D"/>
    <w:rsid w:val="00926E69"/>
    <w:rsid w:val="00927B09"/>
    <w:rsid w:val="00927D04"/>
    <w:rsid w:val="00930175"/>
    <w:rsid w:val="009304BE"/>
    <w:rsid w:val="00930E0C"/>
    <w:rsid w:val="0093114C"/>
    <w:rsid w:val="009316A9"/>
    <w:rsid w:val="009318A7"/>
    <w:rsid w:val="00931B5E"/>
    <w:rsid w:val="00931C79"/>
    <w:rsid w:val="00932163"/>
    <w:rsid w:val="0093224E"/>
    <w:rsid w:val="00932B59"/>
    <w:rsid w:val="00932D8A"/>
    <w:rsid w:val="00933F34"/>
    <w:rsid w:val="00934578"/>
    <w:rsid w:val="00934B5C"/>
    <w:rsid w:val="00934EEF"/>
    <w:rsid w:val="009360F5"/>
    <w:rsid w:val="00936936"/>
    <w:rsid w:val="00936CFC"/>
    <w:rsid w:val="00937813"/>
    <w:rsid w:val="00940859"/>
    <w:rsid w:val="00940896"/>
    <w:rsid w:val="009409B0"/>
    <w:rsid w:val="00940D35"/>
    <w:rsid w:val="00940DEA"/>
    <w:rsid w:val="009412B3"/>
    <w:rsid w:val="009431E1"/>
    <w:rsid w:val="00943DC0"/>
    <w:rsid w:val="00944272"/>
    <w:rsid w:val="0094501F"/>
    <w:rsid w:val="0094599A"/>
    <w:rsid w:val="009460B7"/>
    <w:rsid w:val="00947D78"/>
    <w:rsid w:val="009510DF"/>
    <w:rsid w:val="0095122F"/>
    <w:rsid w:val="00951987"/>
    <w:rsid w:val="00952650"/>
    <w:rsid w:val="00952B5D"/>
    <w:rsid w:val="0095333F"/>
    <w:rsid w:val="00954271"/>
    <w:rsid w:val="009552D8"/>
    <w:rsid w:val="0095622C"/>
    <w:rsid w:val="00956975"/>
    <w:rsid w:val="00956F3E"/>
    <w:rsid w:val="0095768B"/>
    <w:rsid w:val="00960026"/>
    <w:rsid w:val="009601D7"/>
    <w:rsid w:val="00960260"/>
    <w:rsid w:val="009604A3"/>
    <w:rsid w:val="009609D0"/>
    <w:rsid w:val="0096216C"/>
    <w:rsid w:val="00962817"/>
    <w:rsid w:val="009638B4"/>
    <w:rsid w:val="009649C0"/>
    <w:rsid w:val="00966631"/>
    <w:rsid w:val="00966B01"/>
    <w:rsid w:val="00966CB4"/>
    <w:rsid w:val="00970EC7"/>
    <w:rsid w:val="00971353"/>
    <w:rsid w:val="0097299C"/>
    <w:rsid w:val="00972B21"/>
    <w:rsid w:val="00973E9E"/>
    <w:rsid w:val="0097450D"/>
    <w:rsid w:val="00974ABA"/>
    <w:rsid w:val="00974C41"/>
    <w:rsid w:val="00974CB6"/>
    <w:rsid w:val="00975C50"/>
    <w:rsid w:val="00975CEF"/>
    <w:rsid w:val="00977613"/>
    <w:rsid w:val="009802BD"/>
    <w:rsid w:val="009805F6"/>
    <w:rsid w:val="009813FE"/>
    <w:rsid w:val="00981677"/>
    <w:rsid w:val="00981CDC"/>
    <w:rsid w:val="0098217C"/>
    <w:rsid w:val="00982D8D"/>
    <w:rsid w:val="009832B1"/>
    <w:rsid w:val="0098349B"/>
    <w:rsid w:val="009834C3"/>
    <w:rsid w:val="009836EE"/>
    <w:rsid w:val="00983A37"/>
    <w:rsid w:val="00984940"/>
    <w:rsid w:val="00984EA4"/>
    <w:rsid w:val="00985914"/>
    <w:rsid w:val="00986DA8"/>
    <w:rsid w:val="00986ECC"/>
    <w:rsid w:val="00990629"/>
    <w:rsid w:val="0099078F"/>
    <w:rsid w:val="00990843"/>
    <w:rsid w:val="00990DDC"/>
    <w:rsid w:val="00991037"/>
    <w:rsid w:val="00991162"/>
    <w:rsid w:val="009912C1"/>
    <w:rsid w:val="00991C7F"/>
    <w:rsid w:val="0099243E"/>
    <w:rsid w:val="00992582"/>
    <w:rsid w:val="009933A2"/>
    <w:rsid w:val="0099387C"/>
    <w:rsid w:val="00996582"/>
    <w:rsid w:val="00996EC6"/>
    <w:rsid w:val="00997AD4"/>
    <w:rsid w:val="00997E28"/>
    <w:rsid w:val="009A02B3"/>
    <w:rsid w:val="009A116B"/>
    <w:rsid w:val="009A136E"/>
    <w:rsid w:val="009A1DE1"/>
    <w:rsid w:val="009A2B2F"/>
    <w:rsid w:val="009A4A5A"/>
    <w:rsid w:val="009A4E83"/>
    <w:rsid w:val="009A52EA"/>
    <w:rsid w:val="009A6D36"/>
    <w:rsid w:val="009A70B5"/>
    <w:rsid w:val="009A7134"/>
    <w:rsid w:val="009A72F8"/>
    <w:rsid w:val="009A78CA"/>
    <w:rsid w:val="009A7F71"/>
    <w:rsid w:val="009B0287"/>
    <w:rsid w:val="009B035E"/>
    <w:rsid w:val="009B203E"/>
    <w:rsid w:val="009B29CA"/>
    <w:rsid w:val="009B30EE"/>
    <w:rsid w:val="009B35CF"/>
    <w:rsid w:val="009B407E"/>
    <w:rsid w:val="009B40A2"/>
    <w:rsid w:val="009B4F97"/>
    <w:rsid w:val="009B562D"/>
    <w:rsid w:val="009B5872"/>
    <w:rsid w:val="009B5A31"/>
    <w:rsid w:val="009B5A9E"/>
    <w:rsid w:val="009B62C7"/>
    <w:rsid w:val="009B6B36"/>
    <w:rsid w:val="009B6BF9"/>
    <w:rsid w:val="009B7E96"/>
    <w:rsid w:val="009C0640"/>
    <w:rsid w:val="009C127D"/>
    <w:rsid w:val="009C14AB"/>
    <w:rsid w:val="009C1E00"/>
    <w:rsid w:val="009C2AEC"/>
    <w:rsid w:val="009C2B38"/>
    <w:rsid w:val="009C39DA"/>
    <w:rsid w:val="009C4ADE"/>
    <w:rsid w:val="009C5A79"/>
    <w:rsid w:val="009C5CF5"/>
    <w:rsid w:val="009C63E1"/>
    <w:rsid w:val="009C6438"/>
    <w:rsid w:val="009C659D"/>
    <w:rsid w:val="009C7773"/>
    <w:rsid w:val="009C7E9E"/>
    <w:rsid w:val="009D007A"/>
    <w:rsid w:val="009D08EA"/>
    <w:rsid w:val="009D1279"/>
    <w:rsid w:val="009D23A9"/>
    <w:rsid w:val="009D54F6"/>
    <w:rsid w:val="009D5856"/>
    <w:rsid w:val="009D5D16"/>
    <w:rsid w:val="009D5D74"/>
    <w:rsid w:val="009D68F2"/>
    <w:rsid w:val="009D69F1"/>
    <w:rsid w:val="009D6B1D"/>
    <w:rsid w:val="009D6C21"/>
    <w:rsid w:val="009D772D"/>
    <w:rsid w:val="009D78FE"/>
    <w:rsid w:val="009E0370"/>
    <w:rsid w:val="009E1313"/>
    <w:rsid w:val="009E1C9C"/>
    <w:rsid w:val="009E1D60"/>
    <w:rsid w:val="009E3112"/>
    <w:rsid w:val="009E31DB"/>
    <w:rsid w:val="009E416B"/>
    <w:rsid w:val="009E44C7"/>
    <w:rsid w:val="009E4A7B"/>
    <w:rsid w:val="009E4FC4"/>
    <w:rsid w:val="009E619F"/>
    <w:rsid w:val="009E7590"/>
    <w:rsid w:val="009E78EB"/>
    <w:rsid w:val="009E7B53"/>
    <w:rsid w:val="009F0712"/>
    <w:rsid w:val="009F0AA2"/>
    <w:rsid w:val="009F14DB"/>
    <w:rsid w:val="009F1B88"/>
    <w:rsid w:val="009F20EA"/>
    <w:rsid w:val="009F2622"/>
    <w:rsid w:val="009F2AE3"/>
    <w:rsid w:val="009F2B74"/>
    <w:rsid w:val="009F2FE3"/>
    <w:rsid w:val="009F4C8E"/>
    <w:rsid w:val="009F4F63"/>
    <w:rsid w:val="009F6C1B"/>
    <w:rsid w:val="009F7677"/>
    <w:rsid w:val="009F76B2"/>
    <w:rsid w:val="009F76D0"/>
    <w:rsid w:val="009F77D4"/>
    <w:rsid w:val="00A000D2"/>
    <w:rsid w:val="00A00555"/>
    <w:rsid w:val="00A009CD"/>
    <w:rsid w:val="00A00C49"/>
    <w:rsid w:val="00A01757"/>
    <w:rsid w:val="00A02C35"/>
    <w:rsid w:val="00A031E2"/>
    <w:rsid w:val="00A03C61"/>
    <w:rsid w:val="00A03D15"/>
    <w:rsid w:val="00A046E1"/>
    <w:rsid w:val="00A04AFA"/>
    <w:rsid w:val="00A04F69"/>
    <w:rsid w:val="00A05468"/>
    <w:rsid w:val="00A057F1"/>
    <w:rsid w:val="00A05F9E"/>
    <w:rsid w:val="00A06190"/>
    <w:rsid w:val="00A0620D"/>
    <w:rsid w:val="00A0626D"/>
    <w:rsid w:val="00A06489"/>
    <w:rsid w:val="00A066BF"/>
    <w:rsid w:val="00A06A7C"/>
    <w:rsid w:val="00A072C0"/>
    <w:rsid w:val="00A07F7E"/>
    <w:rsid w:val="00A1017D"/>
    <w:rsid w:val="00A10795"/>
    <w:rsid w:val="00A10AF5"/>
    <w:rsid w:val="00A111AD"/>
    <w:rsid w:val="00A113C9"/>
    <w:rsid w:val="00A116EC"/>
    <w:rsid w:val="00A123A5"/>
    <w:rsid w:val="00A12641"/>
    <w:rsid w:val="00A12949"/>
    <w:rsid w:val="00A129F5"/>
    <w:rsid w:val="00A1322F"/>
    <w:rsid w:val="00A15607"/>
    <w:rsid w:val="00A207C5"/>
    <w:rsid w:val="00A209BA"/>
    <w:rsid w:val="00A216B1"/>
    <w:rsid w:val="00A219D2"/>
    <w:rsid w:val="00A224D5"/>
    <w:rsid w:val="00A227EF"/>
    <w:rsid w:val="00A22B1A"/>
    <w:rsid w:val="00A23F86"/>
    <w:rsid w:val="00A249B9"/>
    <w:rsid w:val="00A24DD2"/>
    <w:rsid w:val="00A24EE5"/>
    <w:rsid w:val="00A25155"/>
    <w:rsid w:val="00A26B39"/>
    <w:rsid w:val="00A27561"/>
    <w:rsid w:val="00A27F82"/>
    <w:rsid w:val="00A30288"/>
    <w:rsid w:val="00A302A9"/>
    <w:rsid w:val="00A30568"/>
    <w:rsid w:val="00A30D04"/>
    <w:rsid w:val="00A30F49"/>
    <w:rsid w:val="00A32582"/>
    <w:rsid w:val="00A3329E"/>
    <w:rsid w:val="00A333D4"/>
    <w:rsid w:val="00A3366B"/>
    <w:rsid w:val="00A33D00"/>
    <w:rsid w:val="00A341A5"/>
    <w:rsid w:val="00A34851"/>
    <w:rsid w:val="00A354E0"/>
    <w:rsid w:val="00A35D3F"/>
    <w:rsid w:val="00A36E2D"/>
    <w:rsid w:val="00A36E92"/>
    <w:rsid w:val="00A37A1E"/>
    <w:rsid w:val="00A410DE"/>
    <w:rsid w:val="00A41A3A"/>
    <w:rsid w:val="00A41A6A"/>
    <w:rsid w:val="00A426B5"/>
    <w:rsid w:val="00A433D0"/>
    <w:rsid w:val="00A437FC"/>
    <w:rsid w:val="00A438FC"/>
    <w:rsid w:val="00A440DC"/>
    <w:rsid w:val="00A4432A"/>
    <w:rsid w:val="00A44841"/>
    <w:rsid w:val="00A449D6"/>
    <w:rsid w:val="00A44E2B"/>
    <w:rsid w:val="00A44EA6"/>
    <w:rsid w:val="00A45164"/>
    <w:rsid w:val="00A4525E"/>
    <w:rsid w:val="00A453DC"/>
    <w:rsid w:val="00A45436"/>
    <w:rsid w:val="00A4564C"/>
    <w:rsid w:val="00A466C4"/>
    <w:rsid w:val="00A478EF"/>
    <w:rsid w:val="00A524DE"/>
    <w:rsid w:val="00A53344"/>
    <w:rsid w:val="00A535B9"/>
    <w:rsid w:val="00A54A43"/>
    <w:rsid w:val="00A55093"/>
    <w:rsid w:val="00A550C2"/>
    <w:rsid w:val="00A55638"/>
    <w:rsid w:val="00A5668A"/>
    <w:rsid w:val="00A572DE"/>
    <w:rsid w:val="00A575B3"/>
    <w:rsid w:val="00A577C1"/>
    <w:rsid w:val="00A60239"/>
    <w:rsid w:val="00A6031B"/>
    <w:rsid w:val="00A608B6"/>
    <w:rsid w:val="00A60D31"/>
    <w:rsid w:val="00A612F2"/>
    <w:rsid w:val="00A61511"/>
    <w:rsid w:val="00A61F10"/>
    <w:rsid w:val="00A632A8"/>
    <w:rsid w:val="00A63AED"/>
    <w:rsid w:val="00A63D9C"/>
    <w:rsid w:val="00A643B4"/>
    <w:rsid w:val="00A6443A"/>
    <w:rsid w:val="00A65413"/>
    <w:rsid w:val="00A65C53"/>
    <w:rsid w:val="00A65CFD"/>
    <w:rsid w:val="00A66D0A"/>
    <w:rsid w:val="00A67003"/>
    <w:rsid w:val="00A670F2"/>
    <w:rsid w:val="00A67B4B"/>
    <w:rsid w:val="00A67CDD"/>
    <w:rsid w:val="00A70521"/>
    <w:rsid w:val="00A71D7E"/>
    <w:rsid w:val="00A71E5F"/>
    <w:rsid w:val="00A72681"/>
    <w:rsid w:val="00A72DF7"/>
    <w:rsid w:val="00A744BA"/>
    <w:rsid w:val="00A7454F"/>
    <w:rsid w:val="00A74678"/>
    <w:rsid w:val="00A7685B"/>
    <w:rsid w:val="00A802B2"/>
    <w:rsid w:val="00A825F6"/>
    <w:rsid w:val="00A829B3"/>
    <w:rsid w:val="00A82ACA"/>
    <w:rsid w:val="00A82E71"/>
    <w:rsid w:val="00A832E9"/>
    <w:rsid w:val="00A8379C"/>
    <w:rsid w:val="00A84217"/>
    <w:rsid w:val="00A848B5"/>
    <w:rsid w:val="00A85014"/>
    <w:rsid w:val="00A858CE"/>
    <w:rsid w:val="00A874E1"/>
    <w:rsid w:val="00A87501"/>
    <w:rsid w:val="00A90154"/>
    <w:rsid w:val="00A916A2"/>
    <w:rsid w:val="00A91B2D"/>
    <w:rsid w:val="00A931F8"/>
    <w:rsid w:val="00A93CE8"/>
    <w:rsid w:val="00A946F4"/>
    <w:rsid w:val="00A956AC"/>
    <w:rsid w:val="00A957B1"/>
    <w:rsid w:val="00A95921"/>
    <w:rsid w:val="00A961F0"/>
    <w:rsid w:val="00A97909"/>
    <w:rsid w:val="00A979FE"/>
    <w:rsid w:val="00A97E67"/>
    <w:rsid w:val="00A97FCD"/>
    <w:rsid w:val="00AA0265"/>
    <w:rsid w:val="00AA0E81"/>
    <w:rsid w:val="00AA12CE"/>
    <w:rsid w:val="00AA1B5C"/>
    <w:rsid w:val="00AA219E"/>
    <w:rsid w:val="00AA27FD"/>
    <w:rsid w:val="00AA2A75"/>
    <w:rsid w:val="00AA3F26"/>
    <w:rsid w:val="00AA3FD1"/>
    <w:rsid w:val="00AA41BF"/>
    <w:rsid w:val="00AA4486"/>
    <w:rsid w:val="00AA479A"/>
    <w:rsid w:val="00AA4A42"/>
    <w:rsid w:val="00AA4F20"/>
    <w:rsid w:val="00AA56B7"/>
    <w:rsid w:val="00AA57C4"/>
    <w:rsid w:val="00AA6FD6"/>
    <w:rsid w:val="00AA7D53"/>
    <w:rsid w:val="00AB0354"/>
    <w:rsid w:val="00AB1911"/>
    <w:rsid w:val="00AB2466"/>
    <w:rsid w:val="00AB2560"/>
    <w:rsid w:val="00AB2EDF"/>
    <w:rsid w:val="00AB3813"/>
    <w:rsid w:val="00AB3D18"/>
    <w:rsid w:val="00AB53EB"/>
    <w:rsid w:val="00AB5EAB"/>
    <w:rsid w:val="00AB5FB0"/>
    <w:rsid w:val="00AB6779"/>
    <w:rsid w:val="00AB6B7D"/>
    <w:rsid w:val="00AB77E7"/>
    <w:rsid w:val="00AC0153"/>
    <w:rsid w:val="00AC02A6"/>
    <w:rsid w:val="00AC10B9"/>
    <w:rsid w:val="00AC10E6"/>
    <w:rsid w:val="00AC25FE"/>
    <w:rsid w:val="00AC2E20"/>
    <w:rsid w:val="00AC2F92"/>
    <w:rsid w:val="00AC5CD0"/>
    <w:rsid w:val="00AC61AC"/>
    <w:rsid w:val="00AC7BD6"/>
    <w:rsid w:val="00AC7FC8"/>
    <w:rsid w:val="00AD06AA"/>
    <w:rsid w:val="00AD0D13"/>
    <w:rsid w:val="00AD1E86"/>
    <w:rsid w:val="00AD1F58"/>
    <w:rsid w:val="00AD216B"/>
    <w:rsid w:val="00AD3D29"/>
    <w:rsid w:val="00AD42E1"/>
    <w:rsid w:val="00AD439B"/>
    <w:rsid w:val="00AD466D"/>
    <w:rsid w:val="00AD470C"/>
    <w:rsid w:val="00AD4C51"/>
    <w:rsid w:val="00AD5A25"/>
    <w:rsid w:val="00AD796C"/>
    <w:rsid w:val="00AD7B69"/>
    <w:rsid w:val="00AE0127"/>
    <w:rsid w:val="00AE271B"/>
    <w:rsid w:val="00AE286C"/>
    <w:rsid w:val="00AE2B7F"/>
    <w:rsid w:val="00AE3242"/>
    <w:rsid w:val="00AE33EF"/>
    <w:rsid w:val="00AE3ED8"/>
    <w:rsid w:val="00AE41D2"/>
    <w:rsid w:val="00AE432F"/>
    <w:rsid w:val="00AE49B6"/>
    <w:rsid w:val="00AE5500"/>
    <w:rsid w:val="00AE5855"/>
    <w:rsid w:val="00AE62A7"/>
    <w:rsid w:val="00AF0063"/>
    <w:rsid w:val="00AF033E"/>
    <w:rsid w:val="00AF235C"/>
    <w:rsid w:val="00AF2B17"/>
    <w:rsid w:val="00AF3813"/>
    <w:rsid w:val="00AF39CD"/>
    <w:rsid w:val="00AF4E7C"/>
    <w:rsid w:val="00AF5122"/>
    <w:rsid w:val="00AF5793"/>
    <w:rsid w:val="00AF7B78"/>
    <w:rsid w:val="00B0089B"/>
    <w:rsid w:val="00B00947"/>
    <w:rsid w:val="00B01FFD"/>
    <w:rsid w:val="00B020EF"/>
    <w:rsid w:val="00B026FC"/>
    <w:rsid w:val="00B029CF"/>
    <w:rsid w:val="00B02D5B"/>
    <w:rsid w:val="00B03F64"/>
    <w:rsid w:val="00B0449D"/>
    <w:rsid w:val="00B044BF"/>
    <w:rsid w:val="00B04537"/>
    <w:rsid w:val="00B0493C"/>
    <w:rsid w:val="00B04C8D"/>
    <w:rsid w:val="00B0708D"/>
    <w:rsid w:val="00B10628"/>
    <w:rsid w:val="00B10870"/>
    <w:rsid w:val="00B10CEA"/>
    <w:rsid w:val="00B11048"/>
    <w:rsid w:val="00B11C00"/>
    <w:rsid w:val="00B11E81"/>
    <w:rsid w:val="00B133F4"/>
    <w:rsid w:val="00B13F21"/>
    <w:rsid w:val="00B14C70"/>
    <w:rsid w:val="00B14D1F"/>
    <w:rsid w:val="00B158FF"/>
    <w:rsid w:val="00B16BEA"/>
    <w:rsid w:val="00B16D9D"/>
    <w:rsid w:val="00B1703F"/>
    <w:rsid w:val="00B171A0"/>
    <w:rsid w:val="00B21534"/>
    <w:rsid w:val="00B216C6"/>
    <w:rsid w:val="00B21A02"/>
    <w:rsid w:val="00B21E30"/>
    <w:rsid w:val="00B22AC5"/>
    <w:rsid w:val="00B236DF"/>
    <w:rsid w:val="00B23B00"/>
    <w:rsid w:val="00B2414A"/>
    <w:rsid w:val="00B24972"/>
    <w:rsid w:val="00B24998"/>
    <w:rsid w:val="00B249B9"/>
    <w:rsid w:val="00B25E73"/>
    <w:rsid w:val="00B26928"/>
    <w:rsid w:val="00B27245"/>
    <w:rsid w:val="00B27B76"/>
    <w:rsid w:val="00B27E20"/>
    <w:rsid w:val="00B313F9"/>
    <w:rsid w:val="00B34370"/>
    <w:rsid w:val="00B34512"/>
    <w:rsid w:val="00B34F74"/>
    <w:rsid w:val="00B3571C"/>
    <w:rsid w:val="00B36535"/>
    <w:rsid w:val="00B365C2"/>
    <w:rsid w:val="00B370E8"/>
    <w:rsid w:val="00B372B2"/>
    <w:rsid w:val="00B400CA"/>
    <w:rsid w:val="00B403BF"/>
    <w:rsid w:val="00B40897"/>
    <w:rsid w:val="00B40F31"/>
    <w:rsid w:val="00B417A2"/>
    <w:rsid w:val="00B418FB"/>
    <w:rsid w:val="00B4201E"/>
    <w:rsid w:val="00B42134"/>
    <w:rsid w:val="00B4255F"/>
    <w:rsid w:val="00B4335D"/>
    <w:rsid w:val="00B439FA"/>
    <w:rsid w:val="00B43B2A"/>
    <w:rsid w:val="00B43B87"/>
    <w:rsid w:val="00B447E3"/>
    <w:rsid w:val="00B44A72"/>
    <w:rsid w:val="00B45AF4"/>
    <w:rsid w:val="00B45B9B"/>
    <w:rsid w:val="00B45E2C"/>
    <w:rsid w:val="00B46004"/>
    <w:rsid w:val="00B4640C"/>
    <w:rsid w:val="00B476EA"/>
    <w:rsid w:val="00B5085E"/>
    <w:rsid w:val="00B51616"/>
    <w:rsid w:val="00B51DEF"/>
    <w:rsid w:val="00B52079"/>
    <w:rsid w:val="00B52241"/>
    <w:rsid w:val="00B524D4"/>
    <w:rsid w:val="00B5272D"/>
    <w:rsid w:val="00B53898"/>
    <w:rsid w:val="00B53953"/>
    <w:rsid w:val="00B53F62"/>
    <w:rsid w:val="00B5459B"/>
    <w:rsid w:val="00B54711"/>
    <w:rsid w:val="00B554B7"/>
    <w:rsid w:val="00B55564"/>
    <w:rsid w:val="00B5732E"/>
    <w:rsid w:val="00B57348"/>
    <w:rsid w:val="00B57E16"/>
    <w:rsid w:val="00B60158"/>
    <w:rsid w:val="00B604EA"/>
    <w:rsid w:val="00B6070C"/>
    <w:rsid w:val="00B6113E"/>
    <w:rsid w:val="00B61783"/>
    <w:rsid w:val="00B6193C"/>
    <w:rsid w:val="00B62D0E"/>
    <w:rsid w:val="00B62E09"/>
    <w:rsid w:val="00B63A6F"/>
    <w:rsid w:val="00B640F5"/>
    <w:rsid w:val="00B64E67"/>
    <w:rsid w:val="00B64F44"/>
    <w:rsid w:val="00B657C0"/>
    <w:rsid w:val="00B660DD"/>
    <w:rsid w:val="00B667F2"/>
    <w:rsid w:val="00B678A5"/>
    <w:rsid w:val="00B713D9"/>
    <w:rsid w:val="00B733B9"/>
    <w:rsid w:val="00B7348E"/>
    <w:rsid w:val="00B73D52"/>
    <w:rsid w:val="00B74203"/>
    <w:rsid w:val="00B745E7"/>
    <w:rsid w:val="00B75A69"/>
    <w:rsid w:val="00B7664C"/>
    <w:rsid w:val="00B77840"/>
    <w:rsid w:val="00B77958"/>
    <w:rsid w:val="00B80859"/>
    <w:rsid w:val="00B809E9"/>
    <w:rsid w:val="00B815CE"/>
    <w:rsid w:val="00B8164F"/>
    <w:rsid w:val="00B818B1"/>
    <w:rsid w:val="00B81A6E"/>
    <w:rsid w:val="00B81CD7"/>
    <w:rsid w:val="00B81E5E"/>
    <w:rsid w:val="00B8297C"/>
    <w:rsid w:val="00B82B47"/>
    <w:rsid w:val="00B83F2D"/>
    <w:rsid w:val="00B84883"/>
    <w:rsid w:val="00B85A85"/>
    <w:rsid w:val="00B86B44"/>
    <w:rsid w:val="00B87084"/>
    <w:rsid w:val="00B8790F"/>
    <w:rsid w:val="00B87A1F"/>
    <w:rsid w:val="00B90731"/>
    <w:rsid w:val="00B910BB"/>
    <w:rsid w:val="00B91B7C"/>
    <w:rsid w:val="00B91E4C"/>
    <w:rsid w:val="00B91EBF"/>
    <w:rsid w:val="00B91F45"/>
    <w:rsid w:val="00B92543"/>
    <w:rsid w:val="00B92785"/>
    <w:rsid w:val="00B92BCB"/>
    <w:rsid w:val="00B9334A"/>
    <w:rsid w:val="00B93A18"/>
    <w:rsid w:val="00B93F45"/>
    <w:rsid w:val="00B946A1"/>
    <w:rsid w:val="00B954CC"/>
    <w:rsid w:val="00B95F66"/>
    <w:rsid w:val="00B96AF3"/>
    <w:rsid w:val="00B96C2F"/>
    <w:rsid w:val="00B973F8"/>
    <w:rsid w:val="00B97F83"/>
    <w:rsid w:val="00BA123C"/>
    <w:rsid w:val="00BA2E48"/>
    <w:rsid w:val="00BA3BCA"/>
    <w:rsid w:val="00BA4478"/>
    <w:rsid w:val="00BA472A"/>
    <w:rsid w:val="00BA4C33"/>
    <w:rsid w:val="00BA4D36"/>
    <w:rsid w:val="00BA6459"/>
    <w:rsid w:val="00BA6698"/>
    <w:rsid w:val="00BA66F6"/>
    <w:rsid w:val="00BA6807"/>
    <w:rsid w:val="00BA688D"/>
    <w:rsid w:val="00BA6A81"/>
    <w:rsid w:val="00BA7FBE"/>
    <w:rsid w:val="00BB076C"/>
    <w:rsid w:val="00BB1373"/>
    <w:rsid w:val="00BB16DB"/>
    <w:rsid w:val="00BB1EF6"/>
    <w:rsid w:val="00BB3D61"/>
    <w:rsid w:val="00BB45B9"/>
    <w:rsid w:val="00BB4CDA"/>
    <w:rsid w:val="00BB52E7"/>
    <w:rsid w:val="00BB53AC"/>
    <w:rsid w:val="00BB6477"/>
    <w:rsid w:val="00BB7157"/>
    <w:rsid w:val="00BB7163"/>
    <w:rsid w:val="00BB785B"/>
    <w:rsid w:val="00BC004C"/>
    <w:rsid w:val="00BC1A70"/>
    <w:rsid w:val="00BC4B22"/>
    <w:rsid w:val="00BC4B57"/>
    <w:rsid w:val="00BC6389"/>
    <w:rsid w:val="00BC67FC"/>
    <w:rsid w:val="00BC715D"/>
    <w:rsid w:val="00BC7860"/>
    <w:rsid w:val="00BC7CA5"/>
    <w:rsid w:val="00BD0313"/>
    <w:rsid w:val="00BD0B1B"/>
    <w:rsid w:val="00BD1134"/>
    <w:rsid w:val="00BD1241"/>
    <w:rsid w:val="00BD1E90"/>
    <w:rsid w:val="00BD3014"/>
    <w:rsid w:val="00BD43B1"/>
    <w:rsid w:val="00BD4D79"/>
    <w:rsid w:val="00BD51EE"/>
    <w:rsid w:val="00BD7C60"/>
    <w:rsid w:val="00BE11EA"/>
    <w:rsid w:val="00BE1810"/>
    <w:rsid w:val="00BE20BF"/>
    <w:rsid w:val="00BE2387"/>
    <w:rsid w:val="00BE25FF"/>
    <w:rsid w:val="00BE3063"/>
    <w:rsid w:val="00BE474E"/>
    <w:rsid w:val="00BE4C11"/>
    <w:rsid w:val="00BE4D41"/>
    <w:rsid w:val="00BE4FC2"/>
    <w:rsid w:val="00BE5425"/>
    <w:rsid w:val="00BE5933"/>
    <w:rsid w:val="00BE7255"/>
    <w:rsid w:val="00BF1972"/>
    <w:rsid w:val="00BF2D58"/>
    <w:rsid w:val="00BF3315"/>
    <w:rsid w:val="00BF3442"/>
    <w:rsid w:val="00BF3443"/>
    <w:rsid w:val="00BF571A"/>
    <w:rsid w:val="00BF6163"/>
    <w:rsid w:val="00BF6B1F"/>
    <w:rsid w:val="00BF6CC3"/>
    <w:rsid w:val="00BF7EBB"/>
    <w:rsid w:val="00BF7FFE"/>
    <w:rsid w:val="00C00CE9"/>
    <w:rsid w:val="00C011AD"/>
    <w:rsid w:val="00C01378"/>
    <w:rsid w:val="00C017C9"/>
    <w:rsid w:val="00C02888"/>
    <w:rsid w:val="00C0458F"/>
    <w:rsid w:val="00C04C20"/>
    <w:rsid w:val="00C050E1"/>
    <w:rsid w:val="00C053D3"/>
    <w:rsid w:val="00C05849"/>
    <w:rsid w:val="00C05AF8"/>
    <w:rsid w:val="00C06AC3"/>
    <w:rsid w:val="00C070B7"/>
    <w:rsid w:val="00C07F55"/>
    <w:rsid w:val="00C101C4"/>
    <w:rsid w:val="00C10DD8"/>
    <w:rsid w:val="00C11191"/>
    <w:rsid w:val="00C115D0"/>
    <w:rsid w:val="00C115E2"/>
    <w:rsid w:val="00C1258C"/>
    <w:rsid w:val="00C142EF"/>
    <w:rsid w:val="00C1430E"/>
    <w:rsid w:val="00C1590E"/>
    <w:rsid w:val="00C15B01"/>
    <w:rsid w:val="00C15E73"/>
    <w:rsid w:val="00C17708"/>
    <w:rsid w:val="00C17C3B"/>
    <w:rsid w:val="00C205C5"/>
    <w:rsid w:val="00C2087C"/>
    <w:rsid w:val="00C20B56"/>
    <w:rsid w:val="00C20DD5"/>
    <w:rsid w:val="00C212AD"/>
    <w:rsid w:val="00C21D63"/>
    <w:rsid w:val="00C22046"/>
    <w:rsid w:val="00C2278F"/>
    <w:rsid w:val="00C22E50"/>
    <w:rsid w:val="00C23265"/>
    <w:rsid w:val="00C23816"/>
    <w:rsid w:val="00C241E7"/>
    <w:rsid w:val="00C2451D"/>
    <w:rsid w:val="00C245AD"/>
    <w:rsid w:val="00C25527"/>
    <w:rsid w:val="00C26000"/>
    <w:rsid w:val="00C261B7"/>
    <w:rsid w:val="00C26659"/>
    <w:rsid w:val="00C271FC"/>
    <w:rsid w:val="00C27484"/>
    <w:rsid w:val="00C31633"/>
    <w:rsid w:val="00C32930"/>
    <w:rsid w:val="00C32939"/>
    <w:rsid w:val="00C32B8C"/>
    <w:rsid w:val="00C32BF1"/>
    <w:rsid w:val="00C32E08"/>
    <w:rsid w:val="00C33132"/>
    <w:rsid w:val="00C33781"/>
    <w:rsid w:val="00C3385A"/>
    <w:rsid w:val="00C33FF5"/>
    <w:rsid w:val="00C34203"/>
    <w:rsid w:val="00C34204"/>
    <w:rsid w:val="00C3424C"/>
    <w:rsid w:val="00C34EA3"/>
    <w:rsid w:val="00C34FCB"/>
    <w:rsid w:val="00C35A08"/>
    <w:rsid w:val="00C35C2A"/>
    <w:rsid w:val="00C362D1"/>
    <w:rsid w:val="00C36F09"/>
    <w:rsid w:val="00C371D6"/>
    <w:rsid w:val="00C37AE0"/>
    <w:rsid w:val="00C4026E"/>
    <w:rsid w:val="00C402A1"/>
    <w:rsid w:val="00C403F7"/>
    <w:rsid w:val="00C40DF9"/>
    <w:rsid w:val="00C42434"/>
    <w:rsid w:val="00C42647"/>
    <w:rsid w:val="00C42D00"/>
    <w:rsid w:val="00C4442B"/>
    <w:rsid w:val="00C44576"/>
    <w:rsid w:val="00C44A6D"/>
    <w:rsid w:val="00C44CC8"/>
    <w:rsid w:val="00C45EE3"/>
    <w:rsid w:val="00C46437"/>
    <w:rsid w:val="00C4675D"/>
    <w:rsid w:val="00C46DFC"/>
    <w:rsid w:val="00C50882"/>
    <w:rsid w:val="00C50BB3"/>
    <w:rsid w:val="00C5165E"/>
    <w:rsid w:val="00C5412A"/>
    <w:rsid w:val="00C54158"/>
    <w:rsid w:val="00C541EB"/>
    <w:rsid w:val="00C542EB"/>
    <w:rsid w:val="00C546A7"/>
    <w:rsid w:val="00C5617E"/>
    <w:rsid w:val="00C5735A"/>
    <w:rsid w:val="00C575F4"/>
    <w:rsid w:val="00C60142"/>
    <w:rsid w:val="00C61539"/>
    <w:rsid w:val="00C615CC"/>
    <w:rsid w:val="00C617AC"/>
    <w:rsid w:val="00C62974"/>
    <w:rsid w:val="00C635E3"/>
    <w:rsid w:val="00C64AEF"/>
    <w:rsid w:val="00C65BDD"/>
    <w:rsid w:val="00C665DD"/>
    <w:rsid w:val="00C667F7"/>
    <w:rsid w:val="00C67C7D"/>
    <w:rsid w:val="00C70A4D"/>
    <w:rsid w:val="00C70A77"/>
    <w:rsid w:val="00C7133C"/>
    <w:rsid w:val="00C715C8"/>
    <w:rsid w:val="00C71644"/>
    <w:rsid w:val="00C716BC"/>
    <w:rsid w:val="00C71F59"/>
    <w:rsid w:val="00C73B87"/>
    <w:rsid w:val="00C73D89"/>
    <w:rsid w:val="00C74C6D"/>
    <w:rsid w:val="00C7557B"/>
    <w:rsid w:val="00C75A70"/>
    <w:rsid w:val="00C75D6A"/>
    <w:rsid w:val="00C76849"/>
    <w:rsid w:val="00C76E47"/>
    <w:rsid w:val="00C7723E"/>
    <w:rsid w:val="00C779E1"/>
    <w:rsid w:val="00C80B5F"/>
    <w:rsid w:val="00C8125B"/>
    <w:rsid w:val="00C81B70"/>
    <w:rsid w:val="00C82849"/>
    <w:rsid w:val="00C830B5"/>
    <w:rsid w:val="00C83DCD"/>
    <w:rsid w:val="00C84251"/>
    <w:rsid w:val="00C847E5"/>
    <w:rsid w:val="00C84837"/>
    <w:rsid w:val="00C85563"/>
    <w:rsid w:val="00C856FA"/>
    <w:rsid w:val="00C85732"/>
    <w:rsid w:val="00C8584B"/>
    <w:rsid w:val="00C8626A"/>
    <w:rsid w:val="00C86CC0"/>
    <w:rsid w:val="00C8745E"/>
    <w:rsid w:val="00C879E7"/>
    <w:rsid w:val="00C903F6"/>
    <w:rsid w:val="00C90469"/>
    <w:rsid w:val="00C905D6"/>
    <w:rsid w:val="00C9074A"/>
    <w:rsid w:val="00C90AEF"/>
    <w:rsid w:val="00C90F7E"/>
    <w:rsid w:val="00C9154B"/>
    <w:rsid w:val="00C91C22"/>
    <w:rsid w:val="00C920FA"/>
    <w:rsid w:val="00C92E2B"/>
    <w:rsid w:val="00C935F5"/>
    <w:rsid w:val="00C93A8D"/>
    <w:rsid w:val="00C94B50"/>
    <w:rsid w:val="00C94C9C"/>
    <w:rsid w:val="00C94FCA"/>
    <w:rsid w:val="00C95163"/>
    <w:rsid w:val="00C965B9"/>
    <w:rsid w:val="00C96665"/>
    <w:rsid w:val="00C96CF3"/>
    <w:rsid w:val="00C97ACC"/>
    <w:rsid w:val="00C97CE9"/>
    <w:rsid w:val="00CA0364"/>
    <w:rsid w:val="00CA06A4"/>
    <w:rsid w:val="00CA0B7F"/>
    <w:rsid w:val="00CA0E62"/>
    <w:rsid w:val="00CA1A05"/>
    <w:rsid w:val="00CA1C9A"/>
    <w:rsid w:val="00CA227C"/>
    <w:rsid w:val="00CA280B"/>
    <w:rsid w:val="00CA2D44"/>
    <w:rsid w:val="00CA3EE4"/>
    <w:rsid w:val="00CA4DA6"/>
    <w:rsid w:val="00CA5CB7"/>
    <w:rsid w:val="00CA64F8"/>
    <w:rsid w:val="00CA7108"/>
    <w:rsid w:val="00CA7C73"/>
    <w:rsid w:val="00CB1306"/>
    <w:rsid w:val="00CB1ADE"/>
    <w:rsid w:val="00CB204F"/>
    <w:rsid w:val="00CB23A4"/>
    <w:rsid w:val="00CB26FC"/>
    <w:rsid w:val="00CB2915"/>
    <w:rsid w:val="00CB297E"/>
    <w:rsid w:val="00CB350D"/>
    <w:rsid w:val="00CB3A90"/>
    <w:rsid w:val="00CB3C6E"/>
    <w:rsid w:val="00CB4436"/>
    <w:rsid w:val="00CB44FF"/>
    <w:rsid w:val="00CB4C3A"/>
    <w:rsid w:val="00CB4D75"/>
    <w:rsid w:val="00CB52BC"/>
    <w:rsid w:val="00CB5653"/>
    <w:rsid w:val="00CB5E7C"/>
    <w:rsid w:val="00CB5ED7"/>
    <w:rsid w:val="00CB61FE"/>
    <w:rsid w:val="00CB690B"/>
    <w:rsid w:val="00CB6E05"/>
    <w:rsid w:val="00CB7DDE"/>
    <w:rsid w:val="00CB7E26"/>
    <w:rsid w:val="00CC09C7"/>
    <w:rsid w:val="00CC13D4"/>
    <w:rsid w:val="00CC149C"/>
    <w:rsid w:val="00CC1678"/>
    <w:rsid w:val="00CC2502"/>
    <w:rsid w:val="00CC3526"/>
    <w:rsid w:val="00CC39E9"/>
    <w:rsid w:val="00CC47D6"/>
    <w:rsid w:val="00CC4FCA"/>
    <w:rsid w:val="00CC6E5A"/>
    <w:rsid w:val="00CC7ADF"/>
    <w:rsid w:val="00CD043D"/>
    <w:rsid w:val="00CD0F6D"/>
    <w:rsid w:val="00CD1FE7"/>
    <w:rsid w:val="00CD3713"/>
    <w:rsid w:val="00CD3D38"/>
    <w:rsid w:val="00CD41B9"/>
    <w:rsid w:val="00CD4B8D"/>
    <w:rsid w:val="00CD5783"/>
    <w:rsid w:val="00CD579C"/>
    <w:rsid w:val="00CD6579"/>
    <w:rsid w:val="00CD7413"/>
    <w:rsid w:val="00CD7896"/>
    <w:rsid w:val="00CD7B77"/>
    <w:rsid w:val="00CD7E30"/>
    <w:rsid w:val="00CE0DC7"/>
    <w:rsid w:val="00CE1438"/>
    <w:rsid w:val="00CE146B"/>
    <w:rsid w:val="00CE2184"/>
    <w:rsid w:val="00CE235C"/>
    <w:rsid w:val="00CE342E"/>
    <w:rsid w:val="00CE43B2"/>
    <w:rsid w:val="00CE4A0D"/>
    <w:rsid w:val="00CE5691"/>
    <w:rsid w:val="00CE5D0F"/>
    <w:rsid w:val="00CE62FA"/>
    <w:rsid w:val="00CE7094"/>
    <w:rsid w:val="00CE7890"/>
    <w:rsid w:val="00CF056B"/>
    <w:rsid w:val="00CF0587"/>
    <w:rsid w:val="00CF0659"/>
    <w:rsid w:val="00CF135B"/>
    <w:rsid w:val="00CF146C"/>
    <w:rsid w:val="00CF337E"/>
    <w:rsid w:val="00CF39E5"/>
    <w:rsid w:val="00CF7F3C"/>
    <w:rsid w:val="00D00313"/>
    <w:rsid w:val="00D00B2A"/>
    <w:rsid w:val="00D00C56"/>
    <w:rsid w:val="00D017AB"/>
    <w:rsid w:val="00D019A0"/>
    <w:rsid w:val="00D01C47"/>
    <w:rsid w:val="00D0281C"/>
    <w:rsid w:val="00D04D28"/>
    <w:rsid w:val="00D050C6"/>
    <w:rsid w:val="00D050D6"/>
    <w:rsid w:val="00D055AC"/>
    <w:rsid w:val="00D059B7"/>
    <w:rsid w:val="00D0652C"/>
    <w:rsid w:val="00D06538"/>
    <w:rsid w:val="00D075B4"/>
    <w:rsid w:val="00D10726"/>
    <w:rsid w:val="00D1083B"/>
    <w:rsid w:val="00D10915"/>
    <w:rsid w:val="00D1167D"/>
    <w:rsid w:val="00D11D1F"/>
    <w:rsid w:val="00D120B8"/>
    <w:rsid w:val="00D122D2"/>
    <w:rsid w:val="00D12758"/>
    <w:rsid w:val="00D131A2"/>
    <w:rsid w:val="00D13B9E"/>
    <w:rsid w:val="00D13E99"/>
    <w:rsid w:val="00D141D3"/>
    <w:rsid w:val="00D15261"/>
    <w:rsid w:val="00D15CFF"/>
    <w:rsid w:val="00D1619E"/>
    <w:rsid w:val="00D163D7"/>
    <w:rsid w:val="00D16526"/>
    <w:rsid w:val="00D16E4F"/>
    <w:rsid w:val="00D171B7"/>
    <w:rsid w:val="00D17F53"/>
    <w:rsid w:val="00D22817"/>
    <w:rsid w:val="00D236A6"/>
    <w:rsid w:val="00D23A94"/>
    <w:rsid w:val="00D23DF2"/>
    <w:rsid w:val="00D2440E"/>
    <w:rsid w:val="00D248F0"/>
    <w:rsid w:val="00D26D58"/>
    <w:rsid w:val="00D26D6D"/>
    <w:rsid w:val="00D2746F"/>
    <w:rsid w:val="00D27CBC"/>
    <w:rsid w:val="00D27F70"/>
    <w:rsid w:val="00D3041D"/>
    <w:rsid w:val="00D30EB2"/>
    <w:rsid w:val="00D310AD"/>
    <w:rsid w:val="00D32D16"/>
    <w:rsid w:val="00D33737"/>
    <w:rsid w:val="00D340F8"/>
    <w:rsid w:val="00D35AA8"/>
    <w:rsid w:val="00D35F32"/>
    <w:rsid w:val="00D35F51"/>
    <w:rsid w:val="00D36A6B"/>
    <w:rsid w:val="00D40843"/>
    <w:rsid w:val="00D41365"/>
    <w:rsid w:val="00D413B4"/>
    <w:rsid w:val="00D4184E"/>
    <w:rsid w:val="00D41C77"/>
    <w:rsid w:val="00D42056"/>
    <w:rsid w:val="00D4478C"/>
    <w:rsid w:val="00D45490"/>
    <w:rsid w:val="00D45527"/>
    <w:rsid w:val="00D4575E"/>
    <w:rsid w:val="00D45973"/>
    <w:rsid w:val="00D45CB3"/>
    <w:rsid w:val="00D473A0"/>
    <w:rsid w:val="00D4781E"/>
    <w:rsid w:val="00D50B7E"/>
    <w:rsid w:val="00D513D8"/>
    <w:rsid w:val="00D517BB"/>
    <w:rsid w:val="00D525BC"/>
    <w:rsid w:val="00D542F8"/>
    <w:rsid w:val="00D56126"/>
    <w:rsid w:val="00D56384"/>
    <w:rsid w:val="00D57074"/>
    <w:rsid w:val="00D57EEE"/>
    <w:rsid w:val="00D60867"/>
    <w:rsid w:val="00D60CF6"/>
    <w:rsid w:val="00D60E8D"/>
    <w:rsid w:val="00D61252"/>
    <w:rsid w:val="00D6142A"/>
    <w:rsid w:val="00D61B14"/>
    <w:rsid w:val="00D61CD1"/>
    <w:rsid w:val="00D61F30"/>
    <w:rsid w:val="00D61F4D"/>
    <w:rsid w:val="00D62AF8"/>
    <w:rsid w:val="00D6394A"/>
    <w:rsid w:val="00D63AB7"/>
    <w:rsid w:val="00D64E4E"/>
    <w:rsid w:val="00D64F9F"/>
    <w:rsid w:val="00D65C77"/>
    <w:rsid w:val="00D6684F"/>
    <w:rsid w:val="00D66926"/>
    <w:rsid w:val="00D66CCF"/>
    <w:rsid w:val="00D67755"/>
    <w:rsid w:val="00D70843"/>
    <w:rsid w:val="00D7131F"/>
    <w:rsid w:val="00D71761"/>
    <w:rsid w:val="00D721EB"/>
    <w:rsid w:val="00D73697"/>
    <w:rsid w:val="00D73FED"/>
    <w:rsid w:val="00D758B8"/>
    <w:rsid w:val="00D75C6D"/>
    <w:rsid w:val="00D75F13"/>
    <w:rsid w:val="00D77192"/>
    <w:rsid w:val="00D77540"/>
    <w:rsid w:val="00D77989"/>
    <w:rsid w:val="00D80B37"/>
    <w:rsid w:val="00D810ED"/>
    <w:rsid w:val="00D818E9"/>
    <w:rsid w:val="00D82659"/>
    <w:rsid w:val="00D83F8D"/>
    <w:rsid w:val="00D8454C"/>
    <w:rsid w:val="00D84F79"/>
    <w:rsid w:val="00D85BD5"/>
    <w:rsid w:val="00D86422"/>
    <w:rsid w:val="00D871A8"/>
    <w:rsid w:val="00D87290"/>
    <w:rsid w:val="00D9008A"/>
    <w:rsid w:val="00D90526"/>
    <w:rsid w:val="00D92330"/>
    <w:rsid w:val="00D92709"/>
    <w:rsid w:val="00D927C0"/>
    <w:rsid w:val="00D93578"/>
    <w:rsid w:val="00D93FC3"/>
    <w:rsid w:val="00D9423D"/>
    <w:rsid w:val="00D955EE"/>
    <w:rsid w:val="00D96348"/>
    <w:rsid w:val="00D9649A"/>
    <w:rsid w:val="00D972D4"/>
    <w:rsid w:val="00D977E1"/>
    <w:rsid w:val="00D97912"/>
    <w:rsid w:val="00D97E09"/>
    <w:rsid w:val="00DA01BB"/>
    <w:rsid w:val="00DA0341"/>
    <w:rsid w:val="00DA089F"/>
    <w:rsid w:val="00DA12E6"/>
    <w:rsid w:val="00DA1BB1"/>
    <w:rsid w:val="00DA2663"/>
    <w:rsid w:val="00DA2A8A"/>
    <w:rsid w:val="00DA2D06"/>
    <w:rsid w:val="00DA32FA"/>
    <w:rsid w:val="00DA38CA"/>
    <w:rsid w:val="00DA404B"/>
    <w:rsid w:val="00DA420C"/>
    <w:rsid w:val="00DA4776"/>
    <w:rsid w:val="00DA4CE7"/>
    <w:rsid w:val="00DA5028"/>
    <w:rsid w:val="00DA6F39"/>
    <w:rsid w:val="00DA7084"/>
    <w:rsid w:val="00DA7321"/>
    <w:rsid w:val="00DA75B1"/>
    <w:rsid w:val="00DA764A"/>
    <w:rsid w:val="00DA7A87"/>
    <w:rsid w:val="00DA7F0B"/>
    <w:rsid w:val="00DB0AF3"/>
    <w:rsid w:val="00DB1A84"/>
    <w:rsid w:val="00DB2637"/>
    <w:rsid w:val="00DB2ACB"/>
    <w:rsid w:val="00DB36F0"/>
    <w:rsid w:val="00DB3BE3"/>
    <w:rsid w:val="00DB540A"/>
    <w:rsid w:val="00DB5B08"/>
    <w:rsid w:val="00DB7F96"/>
    <w:rsid w:val="00DC088D"/>
    <w:rsid w:val="00DC0F08"/>
    <w:rsid w:val="00DC17DA"/>
    <w:rsid w:val="00DC1992"/>
    <w:rsid w:val="00DC1D41"/>
    <w:rsid w:val="00DC282B"/>
    <w:rsid w:val="00DC376C"/>
    <w:rsid w:val="00DC4882"/>
    <w:rsid w:val="00DC56F0"/>
    <w:rsid w:val="00DC6302"/>
    <w:rsid w:val="00DC68B8"/>
    <w:rsid w:val="00DC7144"/>
    <w:rsid w:val="00DC74E0"/>
    <w:rsid w:val="00DC79E4"/>
    <w:rsid w:val="00DD0051"/>
    <w:rsid w:val="00DD0166"/>
    <w:rsid w:val="00DD0F48"/>
    <w:rsid w:val="00DD1AD7"/>
    <w:rsid w:val="00DD22D2"/>
    <w:rsid w:val="00DD28C6"/>
    <w:rsid w:val="00DD358E"/>
    <w:rsid w:val="00DD3A64"/>
    <w:rsid w:val="00DD5EA6"/>
    <w:rsid w:val="00DD64FB"/>
    <w:rsid w:val="00DD6BF5"/>
    <w:rsid w:val="00DD6CDF"/>
    <w:rsid w:val="00DD7534"/>
    <w:rsid w:val="00DE0AEE"/>
    <w:rsid w:val="00DE2127"/>
    <w:rsid w:val="00DE2838"/>
    <w:rsid w:val="00DE355D"/>
    <w:rsid w:val="00DE356F"/>
    <w:rsid w:val="00DE3864"/>
    <w:rsid w:val="00DE467E"/>
    <w:rsid w:val="00DE4B2C"/>
    <w:rsid w:val="00DE4EDE"/>
    <w:rsid w:val="00DE516E"/>
    <w:rsid w:val="00DE5A38"/>
    <w:rsid w:val="00DE6B6A"/>
    <w:rsid w:val="00DE6E74"/>
    <w:rsid w:val="00DE78D7"/>
    <w:rsid w:val="00DE78DE"/>
    <w:rsid w:val="00DE79F6"/>
    <w:rsid w:val="00DE7F54"/>
    <w:rsid w:val="00DF0353"/>
    <w:rsid w:val="00DF0A25"/>
    <w:rsid w:val="00DF0D23"/>
    <w:rsid w:val="00DF0DC7"/>
    <w:rsid w:val="00DF1305"/>
    <w:rsid w:val="00DF14DE"/>
    <w:rsid w:val="00DF19F4"/>
    <w:rsid w:val="00DF1C7D"/>
    <w:rsid w:val="00DF3089"/>
    <w:rsid w:val="00DF4A1E"/>
    <w:rsid w:val="00DF5E64"/>
    <w:rsid w:val="00DF635B"/>
    <w:rsid w:val="00DF6547"/>
    <w:rsid w:val="00DF654C"/>
    <w:rsid w:val="00DF6B8D"/>
    <w:rsid w:val="00DF6DB1"/>
    <w:rsid w:val="00DF7890"/>
    <w:rsid w:val="00DF7A3E"/>
    <w:rsid w:val="00E00293"/>
    <w:rsid w:val="00E003E0"/>
    <w:rsid w:val="00E009EF"/>
    <w:rsid w:val="00E00EAB"/>
    <w:rsid w:val="00E01ED7"/>
    <w:rsid w:val="00E02D8C"/>
    <w:rsid w:val="00E03910"/>
    <w:rsid w:val="00E039ED"/>
    <w:rsid w:val="00E03A04"/>
    <w:rsid w:val="00E04E2B"/>
    <w:rsid w:val="00E04FB6"/>
    <w:rsid w:val="00E067DF"/>
    <w:rsid w:val="00E06D4E"/>
    <w:rsid w:val="00E06EE6"/>
    <w:rsid w:val="00E07468"/>
    <w:rsid w:val="00E07590"/>
    <w:rsid w:val="00E076A8"/>
    <w:rsid w:val="00E10409"/>
    <w:rsid w:val="00E122B3"/>
    <w:rsid w:val="00E128C7"/>
    <w:rsid w:val="00E12F31"/>
    <w:rsid w:val="00E138A3"/>
    <w:rsid w:val="00E14A65"/>
    <w:rsid w:val="00E16229"/>
    <w:rsid w:val="00E1715E"/>
    <w:rsid w:val="00E17AE7"/>
    <w:rsid w:val="00E17B6D"/>
    <w:rsid w:val="00E20193"/>
    <w:rsid w:val="00E20A61"/>
    <w:rsid w:val="00E20D71"/>
    <w:rsid w:val="00E21699"/>
    <w:rsid w:val="00E21815"/>
    <w:rsid w:val="00E225D7"/>
    <w:rsid w:val="00E2266D"/>
    <w:rsid w:val="00E237CD"/>
    <w:rsid w:val="00E257A8"/>
    <w:rsid w:val="00E25937"/>
    <w:rsid w:val="00E263E1"/>
    <w:rsid w:val="00E26CC2"/>
    <w:rsid w:val="00E272D8"/>
    <w:rsid w:val="00E2782E"/>
    <w:rsid w:val="00E30012"/>
    <w:rsid w:val="00E3057E"/>
    <w:rsid w:val="00E30FF1"/>
    <w:rsid w:val="00E318E3"/>
    <w:rsid w:val="00E33495"/>
    <w:rsid w:val="00E33647"/>
    <w:rsid w:val="00E33AC9"/>
    <w:rsid w:val="00E349FE"/>
    <w:rsid w:val="00E35F15"/>
    <w:rsid w:val="00E3662C"/>
    <w:rsid w:val="00E36711"/>
    <w:rsid w:val="00E36769"/>
    <w:rsid w:val="00E40339"/>
    <w:rsid w:val="00E40EE8"/>
    <w:rsid w:val="00E42169"/>
    <w:rsid w:val="00E42FAE"/>
    <w:rsid w:val="00E430DF"/>
    <w:rsid w:val="00E43489"/>
    <w:rsid w:val="00E43F2C"/>
    <w:rsid w:val="00E43F7F"/>
    <w:rsid w:val="00E43FC5"/>
    <w:rsid w:val="00E4526D"/>
    <w:rsid w:val="00E479DA"/>
    <w:rsid w:val="00E519B8"/>
    <w:rsid w:val="00E52988"/>
    <w:rsid w:val="00E52B63"/>
    <w:rsid w:val="00E52C7D"/>
    <w:rsid w:val="00E52CC8"/>
    <w:rsid w:val="00E54C5C"/>
    <w:rsid w:val="00E54CD8"/>
    <w:rsid w:val="00E55106"/>
    <w:rsid w:val="00E55DC1"/>
    <w:rsid w:val="00E56578"/>
    <w:rsid w:val="00E56A05"/>
    <w:rsid w:val="00E56B63"/>
    <w:rsid w:val="00E57533"/>
    <w:rsid w:val="00E57A84"/>
    <w:rsid w:val="00E604AE"/>
    <w:rsid w:val="00E61A5F"/>
    <w:rsid w:val="00E630D6"/>
    <w:rsid w:val="00E63464"/>
    <w:rsid w:val="00E63A0B"/>
    <w:rsid w:val="00E644E6"/>
    <w:rsid w:val="00E65072"/>
    <w:rsid w:val="00E66766"/>
    <w:rsid w:val="00E66829"/>
    <w:rsid w:val="00E668A3"/>
    <w:rsid w:val="00E67D8D"/>
    <w:rsid w:val="00E714A7"/>
    <w:rsid w:val="00E719E1"/>
    <w:rsid w:val="00E740D7"/>
    <w:rsid w:val="00E748B0"/>
    <w:rsid w:val="00E74B59"/>
    <w:rsid w:val="00E758BA"/>
    <w:rsid w:val="00E765BD"/>
    <w:rsid w:val="00E76D1C"/>
    <w:rsid w:val="00E77683"/>
    <w:rsid w:val="00E80B38"/>
    <w:rsid w:val="00E80D1F"/>
    <w:rsid w:val="00E81006"/>
    <w:rsid w:val="00E8261C"/>
    <w:rsid w:val="00E826A9"/>
    <w:rsid w:val="00E83424"/>
    <w:rsid w:val="00E83545"/>
    <w:rsid w:val="00E84ACF"/>
    <w:rsid w:val="00E84D37"/>
    <w:rsid w:val="00E84FBB"/>
    <w:rsid w:val="00E85731"/>
    <w:rsid w:val="00E87146"/>
    <w:rsid w:val="00E8754E"/>
    <w:rsid w:val="00E87A21"/>
    <w:rsid w:val="00E87BCD"/>
    <w:rsid w:val="00E91756"/>
    <w:rsid w:val="00E91764"/>
    <w:rsid w:val="00E92BF4"/>
    <w:rsid w:val="00E931DE"/>
    <w:rsid w:val="00E93409"/>
    <w:rsid w:val="00E936DA"/>
    <w:rsid w:val="00E94638"/>
    <w:rsid w:val="00E9539A"/>
    <w:rsid w:val="00E95DD0"/>
    <w:rsid w:val="00E96AF5"/>
    <w:rsid w:val="00E96C52"/>
    <w:rsid w:val="00E97A74"/>
    <w:rsid w:val="00EA04FE"/>
    <w:rsid w:val="00EA1C11"/>
    <w:rsid w:val="00EA2B58"/>
    <w:rsid w:val="00EA2BB8"/>
    <w:rsid w:val="00EA314F"/>
    <w:rsid w:val="00EA336A"/>
    <w:rsid w:val="00EA35EB"/>
    <w:rsid w:val="00EA419B"/>
    <w:rsid w:val="00EA44FD"/>
    <w:rsid w:val="00EA5772"/>
    <w:rsid w:val="00EA5CF0"/>
    <w:rsid w:val="00EA6F6E"/>
    <w:rsid w:val="00EB0108"/>
    <w:rsid w:val="00EB03AB"/>
    <w:rsid w:val="00EB03D0"/>
    <w:rsid w:val="00EB0F9B"/>
    <w:rsid w:val="00EB26A2"/>
    <w:rsid w:val="00EB2954"/>
    <w:rsid w:val="00EB2E0F"/>
    <w:rsid w:val="00EB3B7C"/>
    <w:rsid w:val="00EB3E48"/>
    <w:rsid w:val="00EB4DC5"/>
    <w:rsid w:val="00EB5D07"/>
    <w:rsid w:val="00EB665D"/>
    <w:rsid w:val="00EB6CE9"/>
    <w:rsid w:val="00EB7D8D"/>
    <w:rsid w:val="00EB7FEE"/>
    <w:rsid w:val="00EC03FE"/>
    <w:rsid w:val="00EC07EA"/>
    <w:rsid w:val="00EC0C56"/>
    <w:rsid w:val="00EC1017"/>
    <w:rsid w:val="00EC1F48"/>
    <w:rsid w:val="00EC33F2"/>
    <w:rsid w:val="00EC3702"/>
    <w:rsid w:val="00EC3B1D"/>
    <w:rsid w:val="00EC3ECC"/>
    <w:rsid w:val="00EC424C"/>
    <w:rsid w:val="00EC49B9"/>
    <w:rsid w:val="00EC4A87"/>
    <w:rsid w:val="00EC4F8C"/>
    <w:rsid w:val="00EC5580"/>
    <w:rsid w:val="00EC66E9"/>
    <w:rsid w:val="00EC66FC"/>
    <w:rsid w:val="00EC6BEB"/>
    <w:rsid w:val="00EC7014"/>
    <w:rsid w:val="00EC767F"/>
    <w:rsid w:val="00EC7A3D"/>
    <w:rsid w:val="00EC7E46"/>
    <w:rsid w:val="00ED0253"/>
    <w:rsid w:val="00ED0542"/>
    <w:rsid w:val="00ED13FE"/>
    <w:rsid w:val="00ED1466"/>
    <w:rsid w:val="00ED1767"/>
    <w:rsid w:val="00ED1827"/>
    <w:rsid w:val="00ED1F2E"/>
    <w:rsid w:val="00ED23B2"/>
    <w:rsid w:val="00ED2647"/>
    <w:rsid w:val="00ED2B00"/>
    <w:rsid w:val="00ED334F"/>
    <w:rsid w:val="00ED3DE8"/>
    <w:rsid w:val="00ED442D"/>
    <w:rsid w:val="00ED4CE5"/>
    <w:rsid w:val="00ED653B"/>
    <w:rsid w:val="00ED7E43"/>
    <w:rsid w:val="00EE17AD"/>
    <w:rsid w:val="00EE3B5B"/>
    <w:rsid w:val="00EE3CE1"/>
    <w:rsid w:val="00EE410F"/>
    <w:rsid w:val="00EE4928"/>
    <w:rsid w:val="00EE6481"/>
    <w:rsid w:val="00EE6524"/>
    <w:rsid w:val="00EF021B"/>
    <w:rsid w:val="00EF2225"/>
    <w:rsid w:val="00EF2BFD"/>
    <w:rsid w:val="00EF398E"/>
    <w:rsid w:val="00EF46D3"/>
    <w:rsid w:val="00EF50A7"/>
    <w:rsid w:val="00EF6F23"/>
    <w:rsid w:val="00EF7871"/>
    <w:rsid w:val="00F00142"/>
    <w:rsid w:val="00F00922"/>
    <w:rsid w:val="00F0109A"/>
    <w:rsid w:val="00F01616"/>
    <w:rsid w:val="00F02EE9"/>
    <w:rsid w:val="00F036A1"/>
    <w:rsid w:val="00F03FEF"/>
    <w:rsid w:val="00F04B53"/>
    <w:rsid w:val="00F06353"/>
    <w:rsid w:val="00F0647C"/>
    <w:rsid w:val="00F10DDB"/>
    <w:rsid w:val="00F10EA3"/>
    <w:rsid w:val="00F10EAD"/>
    <w:rsid w:val="00F10F4F"/>
    <w:rsid w:val="00F11184"/>
    <w:rsid w:val="00F1126E"/>
    <w:rsid w:val="00F129EA"/>
    <w:rsid w:val="00F12F14"/>
    <w:rsid w:val="00F133D4"/>
    <w:rsid w:val="00F13586"/>
    <w:rsid w:val="00F1376D"/>
    <w:rsid w:val="00F13C43"/>
    <w:rsid w:val="00F143E2"/>
    <w:rsid w:val="00F149B3"/>
    <w:rsid w:val="00F14C49"/>
    <w:rsid w:val="00F14DF8"/>
    <w:rsid w:val="00F1539C"/>
    <w:rsid w:val="00F1583B"/>
    <w:rsid w:val="00F15CE8"/>
    <w:rsid w:val="00F16734"/>
    <w:rsid w:val="00F16B85"/>
    <w:rsid w:val="00F16BDE"/>
    <w:rsid w:val="00F170E0"/>
    <w:rsid w:val="00F172F1"/>
    <w:rsid w:val="00F2115C"/>
    <w:rsid w:val="00F21EE2"/>
    <w:rsid w:val="00F22CCE"/>
    <w:rsid w:val="00F2316B"/>
    <w:rsid w:val="00F23644"/>
    <w:rsid w:val="00F2379D"/>
    <w:rsid w:val="00F23CC6"/>
    <w:rsid w:val="00F23E9B"/>
    <w:rsid w:val="00F2450B"/>
    <w:rsid w:val="00F24985"/>
    <w:rsid w:val="00F24CBD"/>
    <w:rsid w:val="00F258EF"/>
    <w:rsid w:val="00F25FB4"/>
    <w:rsid w:val="00F26028"/>
    <w:rsid w:val="00F2618A"/>
    <w:rsid w:val="00F265C4"/>
    <w:rsid w:val="00F26906"/>
    <w:rsid w:val="00F26DF7"/>
    <w:rsid w:val="00F26F03"/>
    <w:rsid w:val="00F2730A"/>
    <w:rsid w:val="00F3045E"/>
    <w:rsid w:val="00F3062D"/>
    <w:rsid w:val="00F31071"/>
    <w:rsid w:val="00F31E17"/>
    <w:rsid w:val="00F31E97"/>
    <w:rsid w:val="00F3367A"/>
    <w:rsid w:val="00F3479C"/>
    <w:rsid w:val="00F349D3"/>
    <w:rsid w:val="00F358DA"/>
    <w:rsid w:val="00F35E5F"/>
    <w:rsid w:val="00F41121"/>
    <w:rsid w:val="00F419A2"/>
    <w:rsid w:val="00F4339B"/>
    <w:rsid w:val="00F43B97"/>
    <w:rsid w:val="00F43FE3"/>
    <w:rsid w:val="00F4454C"/>
    <w:rsid w:val="00F44C03"/>
    <w:rsid w:val="00F45DC9"/>
    <w:rsid w:val="00F46071"/>
    <w:rsid w:val="00F4664B"/>
    <w:rsid w:val="00F46F54"/>
    <w:rsid w:val="00F47A68"/>
    <w:rsid w:val="00F47EBB"/>
    <w:rsid w:val="00F5065E"/>
    <w:rsid w:val="00F50FE1"/>
    <w:rsid w:val="00F52C45"/>
    <w:rsid w:val="00F52DFE"/>
    <w:rsid w:val="00F5314D"/>
    <w:rsid w:val="00F53370"/>
    <w:rsid w:val="00F53B6F"/>
    <w:rsid w:val="00F548E7"/>
    <w:rsid w:val="00F55B96"/>
    <w:rsid w:val="00F55F65"/>
    <w:rsid w:val="00F576F5"/>
    <w:rsid w:val="00F600D0"/>
    <w:rsid w:val="00F60368"/>
    <w:rsid w:val="00F6122B"/>
    <w:rsid w:val="00F61964"/>
    <w:rsid w:val="00F61CFF"/>
    <w:rsid w:val="00F6218F"/>
    <w:rsid w:val="00F62410"/>
    <w:rsid w:val="00F62F89"/>
    <w:rsid w:val="00F63242"/>
    <w:rsid w:val="00F638BB"/>
    <w:rsid w:val="00F63D2A"/>
    <w:rsid w:val="00F63F36"/>
    <w:rsid w:val="00F66054"/>
    <w:rsid w:val="00F664D4"/>
    <w:rsid w:val="00F66866"/>
    <w:rsid w:val="00F66CF6"/>
    <w:rsid w:val="00F67BE8"/>
    <w:rsid w:val="00F67FF1"/>
    <w:rsid w:val="00F720CE"/>
    <w:rsid w:val="00F72273"/>
    <w:rsid w:val="00F723CB"/>
    <w:rsid w:val="00F73311"/>
    <w:rsid w:val="00F74886"/>
    <w:rsid w:val="00F758BB"/>
    <w:rsid w:val="00F759E0"/>
    <w:rsid w:val="00F75B65"/>
    <w:rsid w:val="00F75D51"/>
    <w:rsid w:val="00F760E2"/>
    <w:rsid w:val="00F7670E"/>
    <w:rsid w:val="00F76A1B"/>
    <w:rsid w:val="00F80040"/>
    <w:rsid w:val="00F80EFA"/>
    <w:rsid w:val="00F81235"/>
    <w:rsid w:val="00F81A38"/>
    <w:rsid w:val="00F81C84"/>
    <w:rsid w:val="00F825B9"/>
    <w:rsid w:val="00F84A96"/>
    <w:rsid w:val="00F858B6"/>
    <w:rsid w:val="00F87BFE"/>
    <w:rsid w:val="00F87F89"/>
    <w:rsid w:val="00F903A9"/>
    <w:rsid w:val="00F91928"/>
    <w:rsid w:val="00F91F1F"/>
    <w:rsid w:val="00F92804"/>
    <w:rsid w:val="00F92A2B"/>
    <w:rsid w:val="00F934F3"/>
    <w:rsid w:val="00F93DED"/>
    <w:rsid w:val="00F93E5A"/>
    <w:rsid w:val="00F9450D"/>
    <w:rsid w:val="00F94892"/>
    <w:rsid w:val="00F958AC"/>
    <w:rsid w:val="00F95BA6"/>
    <w:rsid w:val="00F962A0"/>
    <w:rsid w:val="00F96ABD"/>
    <w:rsid w:val="00F96E05"/>
    <w:rsid w:val="00FA1440"/>
    <w:rsid w:val="00FA150D"/>
    <w:rsid w:val="00FA15A1"/>
    <w:rsid w:val="00FA1D94"/>
    <w:rsid w:val="00FA264C"/>
    <w:rsid w:val="00FA27A2"/>
    <w:rsid w:val="00FA2EA2"/>
    <w:rsid w:val="00FA2F0B"/>
    <w:rsid w:val="00FA32B3"/>
    <w:rsid w:val="00FA33E9"/>
    <w:rsid w:val="00FA43B9"/>
    <w:rsid w:val="00FA4BF8"/>
    <w:rsid w:val="00FA6D18"/>
    <w:rsid w:val="00FA7446"/>
    <w:rsid w:val="00FA7472"/>
    <w:rsid w:val="00FA7C06"/>
    <w:rsid w:val="00FB04AA"/>
    <w:rsid w:val="00FB0BF9"/>
    <w:rsid w:val="00FB14B5"/>
    <w:rsid w:val="00FB19C0"/>
    <w:rsid w:val="00FB1A1B"/>
    <w:rsid w:val="00FB262D"/>
    <w:rsid w:val="00FB2D98"/>
    <w:rsid w:val="00FB2E72"/>
    <w:rsid w:val="00FB411C"/>
    <w:rsid w:val="00FB43EB"/>
    <w:rsid w:val="00FB4EC2"/>
    <w:rsid w:val="00FB6D1B"/>
    <w:rsid w:val="00FB70D1"/>
    <w:rsid w:val="00FB7892"/>
    <w:rsid w:val="00FC1B3E"/>
    <w:rsid w:val="00FC21D8"/>
    <w:rsid w:val="00FC23BB"/>
    <w:rsid w:val="00FC2F37"/>
    <w:rsid w:val="00FC3E93"/>
    <w:rsid w:val="00FC41D6"/>
    <w:rsid w:val="00FC6155"/>
    <w:rsid w:val="00FC631C"/>
    <w:rsid w:val="00FC66B2"/>
    <w:rsid w:val="00FC7250"/>
    <w:rsid w:val="00FC753E"/>
    <w:rsid w:val="00FC7990"/>
    <w:rsid w:val="00FC7DEF"/>
    <w:rsid w:val="00FD0785"/>
    <w:rsid w:val="00FD0FEB"/>
    <w:rsid w:val="00FD24F4"/>
    <w:rsid w:val="00FD2522"/>
    <w:rsid w:val="00FD3199"/>
    <w:rsid w:val="00FD3660"/>
    <w:rsid w:val="00FD3A5C"/>
    <w:rsid w:val="00FD4123"/>
    <w:rsid w:val="00FD42B8"/>
    <w:rsid w:val="00FD4603"/>
    <w:rsid w:val="00FD4B73"/>
    <w:rsid w:val="00FD5AC6"/>
    <w:rsid w:val="00FD668F"/>
    <w:rsid w:val="00FD677F"/>
    <w:rsid w:val="00FD6A08"/>
    <w:rsid w:val="00FD76B5"/>
    <w:rsid w:val="00FD7C72"/>
    <w:rsid w:val="00FE019B"/>
    <w:rsid w:val="00FE0576"/>
    <w:rsid w:val="00FE0ED2"/>
    <w:rsid w:val="00FE12E5"/>
    <w:rsid w:val="00FE3462"/>
    <w:rsid w:val="00FE34E9"/>
    <w:rsid w:val="00FE3594"/>
    <w:rsid w:val="00FE3B2A"/>
    <w:rsid w:val="00FE42C2"/>
    <w:rsid w:val="00FE44A2"/>
    <w:rsid w:val="00FE487C"/>
    <w:rsid w:val="00FE521B"/>
    <w:rsid w:val="00FE56EB"/>
    <w:rsid w:val="00FE5B30"/>
    <w:rsid w:val="00FE64A0"/>
    <w:rsid w:val="00FE64A9"/>
    <w:rsid w:val="00FE7345"/>
    <w:rsid w:val="00FE7C32"/>
    <w:rsid w:val="00FF0CA0"/>
    <w:rsid w:val="00FF1933"/>
    <w:rsid w:val="00FF2258"/>
    <w:rsid w:val="00FF243C"/>
    <w:rsid w:val="00FF277F"/>
    <w:rsid w:val="00FF3704"/>
    <w:rsid w:val="00FF3939"/>
    <w:rsid w:val="00FF3C2C"/>
    <w:rsid w:val="00FF3C82"/>
    <w:rsid w:val="00FF5212"/>
    <w:rsid w:val="00FF55A4"/>
    <w:rsid w:val="00FF5B4C"/>
    <w:rsid w:val="00FF5D2E"/>
    <w:rsid w:val="00FF6C1B"/>
    <w:rsid w:val="00F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2B204"/>
  <w15:docId w15:val="{B0E1702A-F9A3-40E3-8EDE-5878B7F5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4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2774B"/>
    <w:pPr>
      <w:keepNext/>
      <w:tabs>
        <w:tab w:val="left" w:pos="851"/>
        <w:tab w:val="left" w:pos="1418"/>
      </w:tabs>
      <w:outlineLvl w:val="0"/>
    </w:pPr>
    <w:rPr>
      <w:szCs w:val="20"/>
    </w:rPr>
  </w:style>
  <w:style w:type="paragraph" w:styleId="Ttulo3">
    <w:name w:val="heading 3"/>
    <w:basedOn w:val="Normal"/>
    <w:next w:val="Normal"/>
    <w:link w:val="Ttulo3Char"/>
    <w:qFormat/>
    <w:rsid w:val="0082774B"/>
    <w:pPr>
      <w:keepNext/>
      <w:jc w:val="center"/>
      <w:outlineLvl w:val="2"/>
    </w:pPr>
    <w:rPr>
      <w:rFonts w:ascii="Bookman Old Style" w:hAnsi="Bookman Old Style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2774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82774B"/>
    <w:pPr>
      <w:tabs>
        <w:tab w:val="center" w:pos="4419"/>
        <w:tab w:val="right" w:pos="8838"/>
      </w:tabs>
    </w:pPr>
  </w:style>
  <w:style w:type="paragraph" w:styleId="Corpodetexto3">
    <w:name w:val="Body Text 3"/>
    <w:basedOn w:val="Normal"/>
    <w:link w:val="Corpodetexto3Char"/>
    <w:rsid w:val="0082774B"/>
    <w:pPr>
      <w:tabs>
        <w:tab w:val="left" w:pos="1400"/>
      </w:tabs>
      <w:spacing w:after="240" w:line="360" w:lineRule="auto"/>
      <w:jc w:val="both"/>
    </w:pPr>
    <w:rPr>
      <w:rFonts w:ascii="Bookman Old Style" w:hAnsi="Bookman Old Style" w:cs="Arial"/>
      <w:bCs/>
      <w:szCs w:val="26"/>
    </w:rPr>
  </w:style>
  <w:style w:type="paragraph" w:customStyle="1" w:styleId="PginaXdeY">
    <w:name w:val="Página X de Y"/>
    <w:rsid w:val="00F358DA"/>
    <w:rPr>
      <w:sz w:val="24"/>
      <w:szCs w:val="24"/>
    </w:rPr>
  </w:style>
  <w:style w:type="paragraph" w:styleId="Textodebalo">
    <w:name w:val="Balloon Text"/>
    <w:basedOn w:val="Normal"/>
    <w:semiHidden/>
    <w:rsid w:val="0012232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01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762B34"/>
    <w:pPr>
      <w:spacing w:after="120"/>
    </w:pPr>
  </w:style>
  <w:style w:type="paragraph" w:styleId="NormalWeb">
    <w:name w:val="Normal (Web)"/>
    <w:basedOn w:val="Normal"/>
    <w:uiPriority w:val="99"/>
    <w:rsid w:val="004D6053"/>
    <w:pPr>
      <w:spacing w:before="100" w:beforeAutospacing="1" w:after="100" w:afterAutospacing="1"/>
    </w:pPr>
  </w:style>
  <w:style w:type="character" w:customStyle="1" w:styleId="CabealhoChar">
    <w:name w:val="Cabeçalho Char"/>
    <w:link w:val="Cabealho"/>
    <w:uiPriority w:val="99"/>
    <w:rsid w:val="005466C3"/>
    <w:rPr>
      <w:sz w:val="24"/>
      <w:szCs w:val="24"/>
      <w:lang w:val="pt-BR" w:eastAsia="pt-BR" w:bidi="ar-SA"/>
    </w:rPr>
  </w:style>
  <w:style w:type="character" w:customStyle="1" w:styleId="Corpodetexto3Char">
    <w:name w:val="Corpo de texto 3 Char"/>
    <w:link w:val="Corpodetexto3"/>
    <w:rsid w:val="005466C3"/>
    <w:rPr>
      <w:rFonts w:ascii="Bookman Old Style" w:hAnsi="Bookman Old Style" w:cs="Arial"/>
      <w:bCs/>
      <w:sz w:val="24"/>
      <w:szCs w:val="26"/>
      <w:lang w:val="pt-BR" w:eastAsia="pt-BR" w:bidi="ar-SA"/>
    </w:rPr>
  </w:style>
  <w:style w:type="character" w:customStyle="1" w:styleId="Ttulo3Char">
    <w:name w:val="Título 3 Char"/>
    <w:link w:val="Ttulo3"/>
    <w:rsid w:val="00591BC6"/>
    <w:rPr>
      <w:rFonts w:ascii="Bookman Old Style" w:hAnsi="Bookman Old Style"/>
      <w:b/>
      <w:sz w:val="24"/>
    </w:rPr>
  </w:style>
  <w:style w:type="character" w:customStyle="1" w:styleId="CorpodetextoChar">
    <w:name w:val="Corpo de texto Char"/>
    <w:link w:val="Corpodetexto"/>
    <w:rsid w:val="00213066"/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213066"/>
    <w:pPr>
      <w:autoSpaceDE w:val="0"/>
      <w:autoSpaceDN w:val="0"/>
      <w:adjustRightInd w:val="0"/>
      <w:spacing w:line="181" w:lineRule="atLeast"/>
    </w:pPr>
    <w:rPr>
      <w:rFonts w:eastAsia="Calibri"/>
      <w:lang w:eastAsia="en-US"/>
    </w:rPr>
  </w:style>
  <w:style w:type="paragraph" w:styleId="PargrafodaLista">
    <w:name w:val="List Paragraph"/>
    <w:basedOn w:val="Normal"/>
    <w:uiPriority w:val="1"/>
    <w:qFormat/>
    <w:rsid w:val="00413F7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1Char">
    <w:name w:val="Título 1 Char"/>
    <w:link w:val="Ttulo1"/>
    <w:rsid w:val="00390172"/>
    <w:rPr>
      <w:sz w:val="24"/>
    </w:rPr>
  </w:style>
  <w:style w:type="character" w:styleId="Forte">
    <w:name w:val="Strong"/>
    <w:uiPriority w:val="22"/>
    <w:qFormat/>
    <w:rsid w:val="00815A19"/>
    <w:rPr>
      <w:b/>
      <w:bCs/>
    </w:rPr>
  </w:style>
  <w:style w:type="paragraph" w:customStyle="1" w:styleId="Contedodetabela">
    <w:name w:val="Conteúdo de tabela"/>
    <w:basedOn w:val="Corpodetexto"/>
    <w:rsid w:val="0004601D"/>
    <w:pPr>
      <w:suppressAutoHyphens/>
      <w:spacing w:after="0"/>
      <w:jc w:val="both"/>
    </w:pPr>
    <w:rPr>
      <w:rFonts w:ascii="Arial" w:hAnsi="Arial" w:cs="Arial"/>
    </w:rPr>
  </w:style>
  <w:style w:type="paragraph" w:styleId="Lista2">
    <w:name w:val="List 2"/>
    <w:basedOn w:val="Normal"/>
    <w:rsid w:val="00F87BFE"/>
    <w:pPr>
      <w:ind w:left="566" w:hanging="283"/>
    </w:pPr>
    <w:rPr>
      <w:snapToGrid w:val="0"/>
      <w:sz w:val="20"/>
      <w:szCs w:val="20"/>
    </w:rPr>
  </w:style>
  <w:style w:type="character" w:customStyle="1" w:styleId="RodapChar">
    <w:name w:val="Rodapé Char"/>
    <w:link w:val="Rodap"/>
    <w:uiPriority w:val="99"/>
    <w:rsid w:val="00893C1F"/>
    <w:rPr>
      <w:sz w:val="24"/>
      <w:szCs w:val="24"/>
    </w:rPr>
  </w:style>
  <w:style w:type="character" w:styleId="Hyperlink">
    <w:name w:val="Hyperlink"/>
    <w:basedOn w:val="Fontepargpadro"/>
    <w:unhideWhenUsed/>
    <w:rsid w:val="009A02B3"/>
    <w:rPr>
      <w:color w:val="0000FF" w:themeColor="hyperlink"/>
      <w:u w:val="single"/>
    </w:rPr>
  </w:style>
  <w:style w:type="paragraph" w:customStyle="1" w:styleId="PargrafodaLista1">
    <w:name w:val="Parágrafo da Lista1"/>
    <w:basedOn w:val="Normal"/>
    <w:rsid w:val="001029B7"/>
    <w:pPr>
      <w:suppressAutoHyphens/>
      <w:spacing w:line="100" w:lineRule="atLeast"/>
      <w:ind w:left="720"/>
    </w:pPr>
    <w:rPr>
      <w:kern w:val="2"/>
      <w:sz w:val="20"/>
      <w:szCs w:val="20"/>
      <w:lang w:eastAsia="zh-CN"/>
    </w:rPr>
  </w:style>
  <w:style w:type="paragraph" w:customStyle="1" w:styleId="Standard">
    <w:name w:val="Standard"/>
    <w:rsid w:val="00540FE4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semiHidden/>
    <w:unhideWhenUsed/>
    <w:rsid w:val="0069577E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69577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69577E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9577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9577E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CA7C7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A7C73"/>
  </w:style>
  <w:style w:type="character" w:styleId="Refdenotaderodap">
    <w:name w:val="footnote reference"/>
    <w:basedOn w:val="Fontepargpadro"/>
    <w:semiHidden/>
    <w:unhideWhenUsed/>
    <w:rsid w:val="00CA7C73"/>
    <w:rPr>
      <w:vertAlign w:val="superscript"/>
    </w:rPr>
  </w:style>
  <w:style w:type="paragraph" w:styleId="Reviso">
    <w:name w:val="Revision"/>
    <w:hidden/>
    <w:uiPriority w:val="99"/>
    <w:semiHidden/>
    <w:rsid w:val="008910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as.tcu.gov.br/pesquisaJurisprudenci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29E0D-7B96-4758-8F8F-6EF335DF0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3229</Words>
  <Characters>17442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GAB/SAS, 13 / 8 / 2007</vt:lpstr>
    </vt:vector>
  </TitlesOfParts>
  <Company>Secretaria de Estado de Saúde</Company>
  <LinksUpToDate>false</LinksUpToDate>
  <CharactersWithSpaces>20630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GAB/SAS, 13 / 8 / 2007</dc:title>
  <dc:creator>PAULO CESAR GOMES DE OLIVEIRA</dc:creator>
  <cp:lastModifiedBy>Cliente</cp:lastModifiedBy>
  <cp:revision>2</cp:revision>
  <cp:lastPrinted>2024-07-26T12:18:00Z</cp:lastPrinted>
  <dcterms:created xsi:type="dcterms:W3CDTF">2024-11-26T12:24:00Z</dcterms:created>
  <dcterms:modified xsi:type="dcterms:W3CDTF">2024-11-26T12:24:00Z</dcterms:modified>
</cp:coreProperties>
</file>